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Pr="00074EA4" w:rsidRDefault="005C0335" w:rsidP="009235BD">
      <w:pPr>
        <w:spacing w:before="240" w:after="240" w:line="360" w:lineRule="auto"/>
        <w:jc w:val="both"/>
        <w:rPr>
          <w:rFonts w:ascii="Palatino Linotype" w:hAnsi="Palatino Linotype"/>
          <w:b/>
          <w:sz w:val="24"/>
          <w:szCs w:val="24"/>
        </w:rPr>
      </w:pPr>
      <w:r w:rsidRPr="00074EA4">
        <w:rPr>
          <w:rFonts w:ascii="Palatino Linotype" w:hAnsi="Palatino Linotype"/>
          <w:b/>
          <w:sz w:val="24"/>
          <w:szCs w:val="24"/>
        </w:rPr>
        <w:t xml:space="preserve">VOTO </w:t>
      </w:r>
      <w:r w:rsidR="001521B7" w:rsidRPr="00074EA4">
        <w:rPr>
          <w:rFonts w:ascii="Palatino Linotype" w:hAnsi="Palatino Linotype"/>
          <w:b/>
          <w:sz w:val="24"/>
          <w:szCs w:val="24"/>
        </w:rPr>
        <w:t>PARTICULAR QUE FORMULA</w:t>
      </w:r>
      <w:r w:rsidR="00C31D4A" w:rsidRPr="00074EA4">
        <w:rPr>
          <w:rFonts w:ascii="Palatino Linotype" w:hAnsi="Palatino Linotype"/>
          <w:b/>
          <w:sz w:val="24"/>
          <w:szCs w:val="24"/>
        </w:rPr>
        <w:t xml:space="preserve"> </w:t>
      </w:r>
      <w:r w:rsidR="001521B7" w:rsidRPr="00074EA4">
        <w:rPr>
          <w:rFonts w:ascii="Palatino Linotype" w:hAnsi="Palatino Linotype"/>
          <w:b/>
          <w:sz w:val="24"/>
          <w:szCs w:val="24"/>
        </w:rPr>
        <w:t xml:space="preserve">EL COMISIONADO JAVIER MARTÍNEZ CRUZ, EN RELACIÓN CON LA RESOLUCIÓN DICTADA POR EL PLENO DEL INSTITUTO DE TRANSPARENCIA, ACCESO A LA INFORMACIÓN PÚBLICA Y PROTECCIÓN DE DATOS PERSONALES DEL ESTADO DE MÉXICO Y MUNICIPIOS, EN LA </w:t>
      </w:r>
      <w:r w:rsidR="0078657F" w:rsidRPr="00074EA4">
        <w:rPr>
          <w:rFonts w:ascii="Palatino Linotype" w:hAnsi="Palatino Linotype"/>
          <w:b/>
          <w:sz w:val="24"/>
          <w:szCs w:val="24"/>
        </w:rPr>
        <w:t>TERCERA</w:t>
      </w:r>
      <w:r w:rsidR="00564E98" w:rsidRPr="00074EA4">
        <w:rPr>
          <w:rFonts w:ascii="Palatino Linotype" w:hAnsi="Palatino Linotype"/>
          <w:b/>
          <w:sz w:val="24"/>
          <w:szCs w:val="24"/>
        </w:rPr>
        <w:t xml:space="preserve"> </w:t>
      </w:r>
      <w:r w:rsidR="00C31D4A" w:rsidRPr="00074EA4">
        <w:rPr>
          <w:rFonts w:ascii="Palatino Linotype" w:hAnsi="Palatino Linotype"/>
          <w:b/>
          <w:sz w:val="24"/>
          <w:szCs w:val="24"/>
        </w:rPr>
        <w:t>SES</w:t>
      </w:r>
      <w:r w:rsidR="001521B7" w:rsidRPr="00074EA4">
        <w:rPr>
          <w:rFonts w:ascii="Palatino Linotype" w:hAnsi="Palatino Linotype"/>
          <w:b/>
          <w:sz w:val="24"/>
          <w:szCs w:val="24"/>
        </w:rPr>
        <w:t xml:space="preserve">IÓN ORDINARIA DEL </w:t>
      </w:r>
      <w:r w:rsidR="0078657F" w:rsidRPr="00074EA4">
        <w:rPr>
          <w:rFonts w:ascii="Palatino Linotype" w:hAnsi="Palatino Linotype"/>
          <w:b/>
          <w:sz w:val="24"/>
          <w:szCs w:val="24"/>
        </w:rPr>
        <w:t xml:space="preserve">VEINTITRÉS </w:t>
      </w:r>
      <w:r w:rsidRPr="00074EA4">
        <w:rPr>
          <w:rFonts w:ascii="Palatino Linotype" w:hAnsi="Palatino Linotype"/>
          <w:b/>
          <w:sz w:val="24"/>
          <w:szCs w:val="24"/>
        </w:rPr>
        <w:t xml:space="preserve">DE ENERO </w:t>
      </w:r>
      <w:r w:rsidR="00CC52C1" w:rsidRPr="00074EA4">
        <w:rPr>
          <w:rFonts w:ascii="Palatino Linotype" w:hAnsi="Palatino Linotype"/>
          <w:b/>
          <w:sz w:val="24"/>
          <w:szCs w:val="24"/>
        </w:rPr>
        <w:t>DE DOS MIL DIECI</w:t>
      </w:r>
      <w:r w:rsidRPr="00074EA4">
        <w:rPr>
          <w:rFonts w:ascii="Palatino Linotype" w:hAnsi="Palatino Linotype"/>
          <w:b/>
          <w:sz w:val="24"/>
          <w:szCs w:val="24"/>
        </w:rPr>
        <w:t>NUEVE</w:t>
      </w:r>
      <w:r w:rsidR="0038176F" w:rsidRPr="00074EA4">
        <w:rPr>
          <w:rFonts w:ascii="Palatino Linotype" w:hAnsi="Palatino Linotype"/>
          <w:b/>
          <w:sz w:val="24"/>
          <w:szCs w:val="24"/>
        </w:rPr>
        <w:t>,</w:t>
      </w:r>
      <w:r w:rsidR="00A27FDF" w:rsidRPr="00074EA4">
        <w:rPr>
          <w:rFonts w:ascii="Palatino Linotype" w:hAnsi="Palatino Linotype"/>
          <w:b/>
          <w:sz w:val="24"/>
          <w:szCs w:val="24"/>
        </w:rPr>
        <w:t xml:space="preserve"> EN EL RECURSO DE REVISIÓN </w:t>
      </w:r>
      <w:r w:rsidR="00ED32FF" w:rsidRPr="00074EA4">
        <w:rPr>
          <w:rFonts w:ascii="Palatino Linotype" w:hAnsi="Palatino Linotype"/>
          <w:b/>
          <w:sz w:val="24"/>
          <w:szCs w:val="24"/>
        </w:rPr>
        <w:t>0</w:t>
      </w:r>
      <w:r w:rsidR="0078657F" w:rsidRPr="00074EA4">
        <w:rPr>
          <w:rFonts w:ascii="Palatino Linotype" w:hAnsi="Palatino Linotype"/>
          <w:b/>
          <w:sz w:val="24"/>
          <w:szCs w:val="24"/>
        </w:rPr>
        <w:t>4111</w:t>
      </w:r>
      <w:r w:rsidR="0038176F" w:rsidRPr="00074EA4">
        <w:rPr>
          <w:rFonts w:ascii="Palatino Linotype" w:hAnsi="Palatino Linotype"/>
          <w:b/>
          <w:sz w:val="24"/>
          <w:szCs w:val="24"/>
        </w:rPr>
        <w:t>/INFOEM/IP/RR/2018</w:t>
      </w:r>
      <w:r w:rsidR="001521B7" w:rsidRPr="00074EA4">
        <w:rPr>
          <w:rFonts w:ascii="Palatino Linotype" w:hAnsi="Palatino Linotype"/>
          <w:b/>
          <w:sz w:val="24"/>
          <w:szCs w:val="24"/>
        </w:rPr>
        <w:t>.</w:t>
      </w:r>
    </w:p>
    <w:p w:rsidR="003A047A" w:rsidRPr="00074EA4" w:rsidRDefault="0037761D" w:rsidP="009235BD">
      <w:pPr>
        <w:spacing w:before="240" w:after="240" w:line="360" w:lineRule="auto"/>
        <w:jc w:val="both"/>
        <w:rPr>
          <w:rFonts w:ascii="Palatino Linotype" w:hAnsi="Palatino Linotype"/>
          <w:sz w:val="24"/>
          <w:szCs w:val="24"/>
        </w:rPr>
      </w:pPr>
      <w:r w:rsidRPr="00074EA4">
        <w:rPr>
          <w:rFonts w:ascii="Palatino Linotype" w:hAnsi="Palatino Linotype"/>
          <w:sz w:val="24"/>
          <w:szCs w:val="24"/>
        </w:rPr>
        <w:t>El pleno del Instituto de Transparencia, Acceso a la Información Pública y Protección de Datos Personales del Estado de México y Municipios, aprobó por unanimidad de votos, la resolución relativa al recurso de revisión 0</w:t>
      </w:r>
      <w:r w:rsidR="005C0335" w:rsidRPr="00074EA4">
        <w:rPr>
          <w:rFonts w:ascii="Palatino Linotype" w:hAnsi="Palatino Linotype"/>
          <w:sz w:val="24"/>
          <w:szCs w:val="24"/>
        </w:rPr>
        <w:t>4</w:t>
      </w:r>
      <w:r w:rsidR="0078657F" w:rsidRPr="00074EA4">
        <w:rPr>
          <w:rFonts w:ascii="Palatino Linotype" w:hAnsi="Palatino Linotype"/>
          <w:sz w:val="24"/>
          <w:szCs w:val="24"/>
        </w:rPr>
        <w:t>111</w:t>
      </w:r>
      <w:r w:rsidRPr="00074EA4">
        <w:rPr>
          <w:rFonts w:ascii="Palatino Linotype" w:hAnsi="Palatino Linotype"/>
          <w:sz w:val="24"/>
          <w:szCs w:val="24"/>
        </w:rPr>
        <w:t xml:space="preserve">/INFOEM/IP/RR/2018, presentada por </w:t>
      </w:r>
      <w:r w:rsidR="0078657F" w:rsidRPr="00074EA4">
        <w:rPr>
          <w:rFonts w:ascii="Palatino Linotype" w:hAnsi="Palatino Linotype"/>
          <w:sz w:val="24"/>
          <w:szCs w:val="24"/>
        </w:rPr>
        <w:t>e</w:t>
      </w:r>
      <w:r w:rsidRPr="00074EA4">
        <w:rPr>
          <w:rFonts w:ascii="Palatino Linotype" w:hAnsi="Palatino Linotype"/>
          <w:sz w:val="24"/>
          <w:szCs w:val="24"/>
        </w:rPr>
        <w:t>l</w:t>
      </w:r>
      <w:r w:rsidR="0078657F" w:rsidRPr="00074EA4">
        <w:rPr>
          <w:rFonts w:ascii="Palatino Linotype" w:hAnsi="Palatino Linotype"/>
          <w:sz w:val="24"/>
          <w:szCs w:val="24"/>
        </w:rPr>
        <w:t xml:space="preserve"> Comisionado</w:t>
      </w:r>
      <w:r w:rsidR="00107497" w:rsidRPr="00074EA4">
        <w:rPr>
          <w:rFonts w:ascii="Palatino Linotype" w:hAnsi="Palatino Linotype"/>
          <w:sz w:val="24"/>
          <w:szCs w:val="24"/>
        </w:rPr>
        <w:t xml:space="preserve"> Luis Gustavo Parra Noriega</w:t>
      </w:r>
      <w:r w:rsidRPr="00074EA4">
        <w:rPr>
          <w:rFonts w:ascii="Palatino Linotype" w:hAnsi="Palatino Linotype"/>
          <w:sz w:val="24"/>
          <w:szCs w:val="24"/>
        </w:rPr>
        <w:t xml:space="preserve">, respecto de la cual, el suscrito formula </w:t>
      </w:r>
      <w:r w:rsidR="003B0E51" w:rsidRPr="00074EA4">
        <w:rPr>
          <w:rFonts w:ascii="Palatino Linotype" w:hAnsi="Palatino Linotype"/>
          <w:b/>
          <w:sz w:val="24"/>
          <w:szCs w:val="24"/>
        </w:rPr>
        <w:t>VOTO</w:t>
      </w:r>
      <w:r w:rsidRPr="00074EA4">
        <w:rPr>
          <w:rFonts w:ascii="Palatino Linotype" w:hAnsi="Palatino Linotype"/>
          <w:b/>
          <w:sz w:val="24"/>
          <w:szCs w:val="24"/>
        </w:rPr>
        <w:t xml:space="preserve"> PARTICULAR, </w:t>
      </w:r>
      <w:r w:rsidRPr="00074EA4">
        <w:rPr>
          <w:rFonts w:ascii="Palatino Linotype" w:hAnsi="Palatino Linotype"/>
          <w:sz w:val="24"/>
          <w:szCs w:val="24"/>
        </w:rPr>
        <w:t xml:space="preserve"> con fundamento en el artículo 14 fracción XI del Reglamento Interior del Instituto de Transparencia, Acceso a la Información Pública y Protección de Datos Personales del Estado de México y Municipios.</w:t>
      </w:r>
    </w:p>
    <w:p w:rsidR="009E35A5" w:rsidRPr="00074EA4" w:rsidRDefault="009E35A5" w:rsidP="009235BD">
      <w:pPr>
        <w:spacing w:before="240" w:after="240" w:line="360" w:lineRule="auto"/>
        <w:jc w:val="both"/>
        <w:rPr>
          <w:rFonts w:ascii="Palatino Linotype" w:hAnsi="Palatino Linotype"/>
          <w:sz w:val="24"/>
          <w:szCs w:val="24"/>
        </w:rPr>
      </w:pPr>
      <w:r w:rsidRPr="00074EA4">
        <w:rPr>
          <w:rFonts w:ascii="Palatino Linotype" w:hAnsi="Palatino Linotype"/>
          <w:sz w:val="24"/>
          <w:szCs w:val="24"/>
        </w:rPr>
        <w:t xml:space="preserve">El que suscribe, comparte </w:t>
      </w:r>
      <w:r w:rsidR="009727E4" w:rsidRPr="00074EA4">
        <w:rPr>
          <w:rFonts w:ascii="Palatino Linotype" w:hAnsi="Palatino Linotype"/>
          <w:sz w:val="24"/>
          <w:szCs w:val="24"/>
        </w:rPr>
        <w:t xml:space="preserve">en esencia </w:t>
      </w:r>
      <w:r w:rsidRPr="00074EA4">
        <w:rPr>
          <w:rFonts w:ascii="Palatino Linotype" w:hAnsi="Palatino Linotype"/>
          <w:sz w:val="24"/>
          <w:szCs w:val="24"/>
        </w:rPr>
        <w:t xml:space="preserve">el sentido </w:t>
      </w:r>
      <w:r w:rsidR="009727E4" w:rsidRPr="00074EA4">
        <w:rPr>
          <w:rFonts w:ascii="Palatino Linotype" w:hAnsi="Palatino Linotype"/>
          <w:sz w:val="24"/>
          <w:szCs w:val="24"/>
        </w:rPr>
        <w:t>del estudio realizad</w:t>
      </w:r>
      <w:r w:rsidR="0037761D" w:rsidRPr="00074EA4">
        <w:rPr>
          <w:rFonts w:ascii="Palatino Linotype" w:hAnsi="Palatino Linotype"/>
          <w:sz w:val="24"/>
          <w:szCs w:val="24"/>
        </w:rPr>
        <w:t xml:space="preserve">o en la resolución emitida por </w:t>
      </w:r>
      <w:r w:rsidR="00107497" w:rsidRPr="00074EA4">
        <w:rPr>
          <w:rFonts w:ascii="Palatino Linotype" w:hAnsi="Palatino Linotype"/>
          <w:sz w:val="24"/>
          <w:szCs w:val="24"/>
        </w:rPr>
        <w:t>e</w:t>
      </w:r>
      <w:r w:rsidR="009727E4" w:rsidRPr="00074EA4">
        <w:rPr>
          <w:rFonts w:ascii="Palatino Linotype" w:hAnsi="Palatino Linotype"/>
          <w:sz w:val="24"/>
          <w:szCs w:val="24"/>
        </w:rPr>
        <w:t>l</w:t>
      </w:r>
      <w:r w:rsidR="00107497" w:rsidRPr="00074EA4">
        <w:rPr>
          <w:rFonts w:ascii="Palatino Linotype" w:hAnsi="Palatino Linotype"/>
          <w:sz w:val="24"/>
          <w:szCs w:val="24"/>
        </w:rPr>
        <w:t xml:space="preserve"> Comisionado</w:t>
      </w:r>
      <w:r w:rsidR="009727E4" w:rsidRPr="00074EA4">
        <w:rPr>
          <w:rFonts w:ascii="Palatino Linotype" w:hAnsi="Palatino Linotype"/>
          <w:sz w:val="24"/>
          <w:szCs w:val="24"/>
        </w:rPr>
        <w:t xml:space="preserve"> Ponente; </w:t>
      </w:r>
      <w:r w:rsidRPr="00074EA4">
        <w:rPr>
          <w:rFonts w:ascii="Palatino Linotype" w:hAnsi="Palatino Linotype"/>
          <w:sz w:val="24"/>
          <w:szCs w:val="24"/>
        </w:rPr>
        <w:t>sin embargo, resulta necesario destacar ciertas precisiones que debieron ser valoradas y expresadas en el análisis de la resolución.</w:t>
      </w:r>
    </w:p>
    <w:p w:rsidR="00BA1253" w:rsidRPr="00074EA4" w:rsidRDefault="00107497" w:rsidP="009235BD">
      <w:pPr>
        <w:spacing w:before="240" w:after="240" w:line="360" w:lineRule="auto"/>
        <w:jc w:val="both"/>
        <w:rPr>
          <w:rFonts w:ascii="Palatino Linotype" w:hAnsi="Palatino Linotype"/>
          <w:sz w:val="24"/>
          <w:szCs w:val="24"/>
        </w:rPr>
      </w:pPr>
      <w:r w:rsidRPr="00074EA4">
        <w:rPr>
          <w:rFonts w:ascii="Palatino Linotype" w:hAnsi="Palatino Linotype"/>
          <w:sz w:val="24"/>
          <w:szCs w:val="24"/>
        </w:rPr>
        <w:t>En el caso concreto el</w:t>
      </w:r>
      <w:r w:rsidR="00E01A6B" w:rsidRPr="00074EA4">
        <w:rPr>
          <w:rFonts w:ascii="Palatino Linotype" w:hAnsi="Palatino Linotype"/>
          <w:sz w:val="24"/>
          <w:szCs w:val="24"/>
        </w:rPr>
        <w:t xml:space="preserve"> hoy R</w:t>
      </w:r>
      <w:r w:rsidR="00BD44F6" w:rsidRPr="00074EA4">
        <w:rPr>
          <w:rFonts w:ascii="Palatino Linotype" w:hAnsi="Palatino Linotype"/>
          <w:sz w:val="24"/>
          <w:szCs w:val="24"/>
        </w:rPr>
        <w:t xml:space="preserve">ecurrente </w:t>
      </w:r>
      <w:r w:rsidR="00013E83" w:rsidRPr="00074EA4">
        <w:rPr>
          <w:rFonts w:ascii="Palatino Linotype" w:hAnsi="Palatino Linotype"/>
          <w:sz w:val="24"/>
          <w:szCs w:val="24"/>
        </w:rPr>
        <w:t xml:space="preserve">requirió </w:t>
      </w:r>
      <w:r w:rsidR="00421A25" w:rsidRPr="00074EA4">
        <w:rPr>
          <w:rFonts w:ascii="Palatino Linotype" w:hAnsi="Palatino Linotype"/>
          <w:sz w:val="24"/>
          <w:szCs w:val="24"/>
        </w:rPr>
        <w:t xml:space="preserve">al Instituto de Salud del Estado de México, </w:t>
      </w:r>
      <w:r w:rsidR="00013E83" w:rsidRPr="00074EA4">
        <w:rPr>
          <w:rFonts w:ascii="Palatino Linotype" w:hAnsi="Palatino Linotype"/>
          <w:sz w:val="24"/>
          <w:szCs w:val="24"/>
        </w:rPr>
        <w:t xml:space="preserve">se le proporcionara la información </w:t>
      </w:r>
      <w:r w:rsidRPr="00074EA4">
        <w:rPr>
          <w:rFonts w:ascii="Palatino Linotype" w:hAnsi="Palatino Linotype"/>
          <w:sz w:val="24"/>
          <w:szCs w:val="24"/>
        </w:rPr>
        <w:t xml:space="preserve">consistente en </w:t>
      </w:r>
      <w:r w:rsidR="00BA1253" w:rsidRPr="00074EA4">
        <w:rPr>
          <w:rFonts w:ascii="Palatino Linotype" w:hAnsi="Palatino Linotype"/>
          <w:sz w:val="24"/>
          <w:szCs w:val="24"/>
        </w:rPr>
        <w:t xml:space="preserve">la </w:t>
      </w:r>
      <w:r w:rsidRPr="00074EA4">
        <w:rPr>
          <w:rFonts w:ascii="Palatino Linotype" w:hAnsi="Palatino Linotype"/>
          <w:sz w:val="24"/>
          <w:szCs w:val="24"/>
        </w:rPr>
        <w:t xml:space="preserve">copia de los </w:t>
      </w:r>
      <w:proofErr w:type="spellStart"/>
      <w:r w:rsidRPr="00074EA4">
        <w:rPr>
          <w:rFonts w:ascii="Palatino Linotype" w:hAnsi="Palatino Linotype"/>
          <w:sz w:val="24"/>
          <w:szCs w:val="24"/>
        </w:rPr>
        <w:t>kardex</w:t>
      </w:r>
      <w:proofErr w:type="spellEnd"/>
      <w:r w:rsidRPr="00074EA4">
        <w:rPr>
          <w:rFonts w:ascii="Palatino Linotype" w:hAnsi="Palatino Linotype"/>
          <w:sz w:val="24"/>
          <w:szCs w:val="24"/>
        </w:rPr>
        <w:t xml:space="preserve"> del mes de octubre del </w:t>
      </w:r>
      <w:r w:rsidR="00931554" w:rsidRPr="00074EA4">
        <w:rPr>
          <w:rFonts w:ascii="Palatino Linotype" w:hAnsi="Palatino Linotype"/>
          <w:sz w:val="24"/>
          <w:szCs w:val="24"/>
        </w:rPr>
        <w:t xml:space="preserve">dos mil diecisiete </w:t>
      </w:r>
      <w:r w:rsidRPr="00074EA4">
        <w:rPr>
          <w:rFonts w:ascii="Palatino Linotype" w:hAnsi="Palatino Linotype"/>
          <w:sz w:val="24"/>
          <w:szCs w:val="24"/>
        </w:rPr>
        <w:t>a la fecha</w:t>
      </w:r>
      <w:r w:rsidR="00931554" w:rsidRPr="00074EA4">
        <w:rPr>
          <w:rFonts w:ascii="Palatino Linotype" w:hAnsi="Palatino Linotype"/>
          <w:sz w:val="24"/>
          <w:szCs w:val="24"/>
        </w:rPr>
        <w:t xml:space="preserve"> </w:t>
      </w:r>
      <w:r w:rsidR="00931554" w:rsidRPr="00074EA4">
        <w:rPr>
          <w:rFonts w:ascii="Palatino Linotype" w:hAnsi="Palatino Linotype"/>
          <w:szCs w:val="24"/>
        </w:rPr>
        <w:t xml:space="preserve">-de presentación de la solicitud, es decir, </w:t>
      </w:r>
      <w:r w:rsidR="00931554" w:rsidRPr="00074EA4">
        <w:rPr>
          <w:rFonts w:ascii="Palatino Linotype" w:hAnsi="Palatino Linotype"/>
          <w:szCs w:val="24"/>
        </w:rPr>
        <w:lastRenderedPageBreak/>
        <w:t>al veinticinco de septiembre de dos mil dieciocho-</w:t>
      </w:r>
      <w:r w:rsidRPr="00074EA4">
        <w:rPr>
          <w:rFonts w:ascii="Palatino Linotype" w:hAnsi="Palatino Linotype"/>
          <w:sz w:val="24"/>
          <w:szCs w:val="24"/>
        </w:rPr>
        <w:t>, del personal que enlistó a través de la solicitud de información</w:t>
      </w:r>
      <w:r w:rsidR="00BA1253" w:rsidRPr="00074EA4">
        <w:rPr>
          <w:rFonts w:ascii="Palatino Linotype" w:hAnsi="Palatino Linotype"/>
          <w:sz w:val="24"/>
          <w:szCs w:val="24"/>
        </w:rPr>
        <w:t xml:space="preserve">, en donde se vieran reflejados los días correspondientes al periodo vacacional, días económicos, las </w:t>
      </w:r>
      <w:r w:rsidR="00BA1253" w:rsidRPr="00074EA4">
        <w:rPr>
          <w:rFonts w:ascii="Palatino Linotype" w:eastAsia="Calibri" w:hAnsi="Palatino Linotype" w:cs="Tahoma"/>
          <w:bCs/>
          <w:sz w:val="24"/>
          <w:szCs w:val="24"/>
          <w:lang w:val="es-ES"/>
        </w:rPr>
        <w:t>comisiones otorgadas por autoridad o por el área sindical y por qué situación fueron otorgadas las mismas, así como el documento que avalara por que se otorgó la comisión, algún pago de tiempo y las horas trabajadas para que realizara ese cobro, así como las actividades que se realizaron para que se pagara ese tiempo.</w:t>
      </w:r>
    </w:p>
    <w:p w:rsidR="00421A25" w:rsidRPr="00074EA4" w:rsidRDefault="00421A25" w:rsidP="00F340FC">
      <w:pPr>
        <w:spacing w:line="360" w:lineRule="auto"/>
        <w:jc w:val="both"/>
        <w:rPr>
          <w:rFonts w:ascii="Palatino Linotype" w:hAnsi="Palatino Linotype"/>
          <w:szCs w:val="24"/>
        </w:rPr>
      </w:pPr>
      <w:r w:rsidRPr="00074EA4">
        <w:rPr>
          <w:rFonts w:ascii="Palatino Linotype" w:hAnsi="Palatino Linotype"/>
          <w:sz w:val="24"/>
          <w:szCs w:val="24"/>
        </w:rPr>
        <w:t xml:space="preserve">En respuesta la Unidad de </w:t>
      </w:r>
      <w:r w:rsidR="009235BD" w:rsidRPr="00074EA4">
        <w:rPr>
          <w:rFonts w:ascii="Palatino Linotype" w:hAnsi="Palatino Linotype"/>
          <w:sz w:val="24"/>
          <w:szCs w:val="24"/>
        </w:rPr>
        <w:t>Transparencia del Sujeto Obligado,</w:t>
      </w:r>
      <w:r w:rsidRPr="00074EA4">
        <w:rPr>
          <w:rFonts w:ascii="Palatino Linotype" w:hAnsi="Palatino Linotype"/>
          <w:sz w:val="24"/>
          <w:szCs w:val="24"/>
        </w:rPr>
        <w:t xml:space="preserve"> proporcionó diversos archivos electrónicos, en los cuales se advierten, las tarjetas de asistencia </w:t>
      </w:r>
      <w:r w:rsidR="00F340FC" w:rsidRPr="00074EA4">
        <w:rPr>
          <w:rFonts w:ascii="Palatino Linotype" w:hAnsi="Palatino Linotype"/>
          <w:sz w:val="24"/>
          <w:szCs w:val="24"/>
        </w:rPr>
        <w:t>–</w:t>
      </w:r>
      <w:r w:rsidR="00F340FC" w:rsidRPr="00074EA4">
        <w:rPr>
          <w:rFonts w:ascii="Palatino Linotype" w:hAnsi="Palatino Linotype"/>
          <w:szCs w:val="24"/>
        </w:rPr>
        <w:t xml:space="preserve">las que contienen además el rubro de “observaciones”, que </w:t>
      </w:r>
      <w:r w:rsidR="00F340FC" w:rsidRPr="00074EA4">
        <w:rPr>
          <w:rFonts w:ascii="Palatino Linotype" w:eastAsia="Calibri" w:hAnsi="Palatino Linotype" w:cs="Tahoma"/>
          <w:bCs/>
          <w:lang w:val="es-ES"/>
        </w:rPr>
        <w:t>dan cuenta de los días de descanso, periodos vacacionales, “Pago de tiempo”, eventos como la salida sin haberse registrado la entrada, comisiones oficiales, días festivos, pases de salida, días otorgados, días otorgados por onomásticos, comisiones sindicales, cambio de hora o jornada, apoyo y retardos</w:t>
      </w:r>
      <w:r w:rsidR="00F340FC" w:rsidRPr="00074EA4">
        <w:rPr>
          <w:rFonts w:ascii="Palatino Linotype" w:hAnsi="Palatino Linotype"/>
          <w:sz w:val="24"/>
          <w:szCs w:val="24"/>
        </w:rPr>
        <w:t xml:space="preserve">-, </w:t>
      </w:r>
      <w:r w:rsidRPr="00074EA4">
        <w:rPr>
          <w:rFonts w:ascii="Palatino Linotype" w:hAnsi="Palatino Linotype"/>
          <w:sz w:val="24"/>
          <w:szCs w:val="24"/>
        </w:rPr>
        <w:t>de la mayoría de los servidores públicos referidos en la solicitud de información</w:t>
      </w:r>
      <w:r w:rsidR="00782B2A" w:rsidRPr="00074EA4">
        <w:rPr>
          <w:rFonts w:ascii="Palatino Linotype" w:hAnsi="Palatino Linotype"/>
          <w:sz w:val="24"/>
          <w:szCs w:val="24"/>
        </w:rPr>
        <w:t xml:space="preserve">, solicitudes de permiso para control de asistencia </w:t>
      </w:r>
      <w:r w:rsidR="00782B2A" w:rsidRPr="00074EA4">
        <w:rPr>
          <w:rFonts w:ascii="Palatino Linotype" w:hAnsi="Palatino Linotype"/>
          <w:szCs w:val="24"/>
        </w:rPr>
        <w:t>-las cuales contienen la solicitud de días económicos-</w:t>
      </w:r>
      <w:r w:rsidR="00F340FC" w:rsidRPr="00074EA4">
        <w:rPr>
          <w:rFonts w:ascii="Palatino Linotype" w:hAnsi="Palatino Linotype"/>
          <w:szCs w:val="24"/>
        </w:rPr>
        <w:t>.</w:t>
      </w:r>
    </w:p>
    <w:p w:rsidR="009235BD" w:rsidRPr="00074EA4" w:rsidRDefault="009235BD" w:rsidP="009235BD">
      <w:pPr>
        <w:spacing w:before="240" w:after="240" w:line="360" w:lineRule="auto"/>
        <w:jc w:val="both"/>
        <w:rPr>
          <w:rFonts w:ascii="Palatino Linotype" w:hAnsi="Palatino Linotype"/>
          <w:sz w:val="24"/>
          <w:szCs w:val="24"/>
        </w:rPr>
      </w:pPr>
      <w:r w:rsidRPr="00074EA4">
        <w:rPr>
          <w:rFonts w:ascii="Palatino Linotype" w:hAnsi="Palatino Linotype"/>
          <w:sz w:val="24"/>
          <w:szCs w:val="24"/>
        </w:rPr>
        <w:t xml:space="preserve">Una vez conocida la respuesta del sujeto obligado, al no </w:t>
      </w:r>
      <w:r w:rsidR="00BE3E12" w:rsidRPr="00074EA4">
        <w:rPr>
          <w:rFonts w:ascii="Palatino Linotype" w:hAnsi="Palatino Linotype"/>
          <w:sz w:val="24"/>
          <w:szCs w:val="24"/>
        </w:rPr>
        <w:t>estar conforme la</w:t>
      </w:r>
      <w:r w:rsidRPr="00074EA4">
        <w:rPr>
          <w:rFonts w:ascii="Palatino Linotype" w:hAnsi="Palatino Linotype"/>
          <w:sz w:val="24"/>
          <w:szCs w:val="24"/>
        </w:rPr>
        <w:t xml:space="preserve"> particular con los términos de la misma, interpone el recurso de revisión que se resuelve a través de la resolución dictada por este Órgano Garante, manifestando como acto impugnado y motivos de inconformidad, lo siguiente:</w:t>
      </w:r>
    </w:p>
    <w:p w:rsidR="009235BD" w:rsidRPr="00074EA4" w:rsidRDefault="009235BD" w:rsidP="00537B54">
      <w:pPr>
        <w:spacing w:before="240" w:after="240" w:line="240" w:lineRule="auto"/>
        <w:ind w:left="567" w:right="567"/>
        <w:jc w:val="both"/>
        <w:rPr>
          <w:rFonts w:ascii="Palatino Linotype" w:eastAsia="Calibri" w:hAnsi="Palatino Linotype" w:cs="Tahoma"/>
          <w:b/>
          <w:bCs/>
          <w:i/>
        </w:rPr>
      </w:pPr>
      <w:r w:rsidRPr="00074EA4">
        <w:rPr>
          <w:rFonts w:ascii="Palatino Linotype" w:eastAsia="Calibri" w:hAnsi="Palatino Linotype" w:cs="Tahoma"/>
          <w:b/>
          <w:bCs/>
          <w:i/>
        </w:rPr>
        <w:lastRenderedPageBreak/>
        <w:t>“ACTO IMPUGNADO</w:t>
      </w:r>
    </w:p>
    <w:p w:rsidR="00BE3E12" w:rsidRPr="00074EA4" w:rsidRDefault="00F340FC" w:rsidP="00537B54">
      <w:pPr>
        <w:spacing w:before="240" w:after="240" w:line="240" w:lineRule="auto"/>
        <w:ind w:left="567" w:right="567"/>
        <w:jc w:val="both"/>
        <w:rPr>
          <w:rFonts w:ascii="Palatino Linotype" w:eastAsia="Calibri" w:hAnsi="Palatino Linotype" w:cs="Tahoma"/>
          <w:bCs/>
          <w:i/>
        </w:rPr>
      </w:pPr>
      <w:r w:rsidRPr="00074EA4">
        <w:rPr>
          <w:rFonts w:ascii="Palatino Linotype" w:eastAsia="Calibri" w:hAnsi="Palatino Linotype" w:cs="Tahoma"/>
          <w:bCs/>
          <w:i/>
        </w:rPr>
        <w:t>De acuerdo a sus contestaciones o respuestas, quiero saber y que me fundamente de acuerdo a que articulo faculta a su personal para poder llevar a cabo los rubros que a continuación señalo: •</w:t>
      </w:r>
      <w:r w:rsidRPr="00074EA4">
        <w:rPr>
          <w:rFonts w:ascii="Palatino Linotype" w:eastAsia="Calibri" w:hAnsi="Palatino Linotype" w:cs="Tahoma"/>
          <w:bCs/>
          <w:i/>
        </w:rPr>
        <w:tab/>
        <w:t xml:space="preserve">Porque se le permite a un trabajador contar con un </w:t>
      </w:r>
      <w:proofErr w:type="spellStart"/>
      <w:r w:rsidRPr="00074EA4">
        <w:rPr>
          <w:rFonts w:ascii="Palatino Linotype" w:eastAsia="Calibri" w:hAnsi="Palatino Linotype" w:cs="Tahoma"/>
          <w:bCs/>
          <w:i/>
        </w:rPr>
        <w:t>kardex</w:t>
      </w:r>
      <w:proofErr w:type="spellEnd"/>
      <w:r w:rsidRPr="00074EA4">
        <w:rPr>
          <w:rFonts w:ascii="Palatino Linotype" w:eastAsia="Calibri" w:hAnsi="Palatino Linotype" w:cs="Tahoma"/>
          <w:bCs/>
          <w:i/>
        </w:rPr>
        <w:t xml:space="preserve"> que no presenta información, existen recuadros vacíos en días que son laborables •</w:t>
      </w:r>
      <w:r w:rsidRPr="00074EA4">
        <w:rPr>
          <w:rFonts w:ascii="Palatino Linotype" w:eastAsia="Calibri" w:hAnsi="Palatino Linotype" w:cs="Tahoma"/>
          <w:bCs/>
          <w:i/>
        </w:rPr>
        <w:tab/>
        <w:t>Cuantas comisiones sindicales se les permite presentar a un trabajador en el transcurso de un año •</w:t>
      </w:r>
      <w:r w:rsidRPr="00074EA4">
        <w:rPr>
          <w:rFonts w:ascii="Palatino Linotype" w:eastAsia="Calibri" w:hAnsi="Palatino Linotype" w:cs="Tahoma"/>
          <w:bCs/>
          <w:i/>
        </w:rPr>
        <w:tab/>
        <w:t>En los recuadros que señalan entradas sin salidas o viceversa salidas sin entradas, que sanción les otorga a trabajadores •</w:t>
      </w:r>
      <w:r w:rsidRPr="00074EA4">
        <w:rPr>
          <w:rFonts w:ascii="Palatino Linotype" w:eastAsia="Calibri" w:hAnsi="Palatino Linotype" w:cs="Tahoma"/>
          <w:bCs/>
          <w:i/>
        </w:rPr>
        <w:tab/>
        <w:t xml:space="preserve">En los </w:t>
      </w:r>
      <w:proofErr w:type="spellStart"/>
      <w:r w:rsidRPr="00074EA4">
        <w:rPr>
          <w:rFonts w:ascii="Palatino Linotype" w:eastAsia="Calibri" w:hAnsi="Palatino Linotype" w:cs="Tahoma"/>
          <w:bCs/>
          <w:i/>
        </w:rPr>
        <w:t>kardex</w:t>
      </w:r>
      <w:proofErr w:type="spellEnd"/>
      <w:r w:rsidRPr="00074EA4">
        <w:rPr>
          <w:rFonts w:ascii="Palatino Linotype" w:eastAsia="Calibri" w:hAnsi="Palatino Linotype" w:cs="Tahoma"/>
          <w:bCs/>
          <w:i/>
        </w:rPr>
        <w:t xml:space="preserve"> de los trabajadores los horarios no coinciden con sus horarios en el cual registran sus entradas y salidas. •</w:t>
      </w:r>
      <w:r w:rsidRPr="00074EA4">
        <w:rPr>
          <w:rFonts w:ascii="Palatino Linotype" w:eastAsia="Calibri" w:hAnsi="Palatino Linotype" w:cs="Tahoma"/>
          <w:bCs/>
          <w:i/>
        </w:rPr>
        <w:tab/>
        <w:t>Que articulo faculta que puedan fraccionar sus vacaciones •</w:t>
      </w:r>
      <w:r w:rsidRPr="00074EA4">
        <w:rPr>
          <w:rFonts w:ascii="Palatino Linotype" w:eastAsia="Calibri" w:hAnsi="Palatino Linotype" w:cs="Tahoma"/>
          <w:bCs/>
          <w:i/>
        </w:rPr>
        <w:tab/>
        <w:t>En que artículo señala que puedan pegar vacaciones con comisiones sindicales •</w:t>
      </w:r>
      <w:r w:rsidRPr="00074EA4">
        <w:rPr>
          <w:rFonts w:ascii="Palatino Linotype" w:eastAsia="Calibri" w:hAnsi="Palatino Linotype" w:cs="Tahoma"/>
          <w:bCs/>
          <w:i/>
        </w:rPr>
        <w:tab/>
        <w:t>En que articulo menciona que se les puede otorgar más de 10 días de vacaciones seguidos •</w:t>
      </w:r>
      <w:r w:rsidRPr="00074EA4">
        <w:rPr>
          <w:rFonts w:ascii="Palatino Linotype" w:eastAsia="Calibri" w:hAnsi="Palatino Linotype" w:cs="Tahoma"/>
          <w:bCs/>
          <w:i/>
        </w:rPr>
        <w:tab/>
        <w:t>Quiero que me explique que cubre una constancia de tiempo •</w:t>
      </w:r>
      <w:r w:rsidRPr="00074EA4">
        <w:rPr>
          <w:rFonts w:ascii="Palatino Linotype" w:eastAsia="Calibri" w:hAnsi="Palatino Linotype" w:cs="Tahoma"/>
          <w:bCs/>
          <w:i/>
        </w:rPr>
        <w:tab/>
        <w:t>Que artículo señala que un trabajador pueda tener omisiones de entrada o de salida •</w:t>
      </w:r>
      <w:r w:rsidRPr="00074EA4">
        <w:rPr>
          <w:rFonts w:ascii="Palatino Linotype" w:eastAsia="Calibri" w:hAnsi="Palatino Linotype" w:cs="Tahoma"/>
          <w:bCs/>
          <w:i/>
        </w:rPr>
        <w:tab/>
        <w:t xml:space="preserve">Quiero saber porque el Sr. Ángeles Canela Israel, de acuerdo a su </w:t>
      </w:r>
      <w:proofErr w:type="spellStart"/>
      <w:r w:rsidRPr="00074EA4">
        <w:rPr>
          <w:rFonts w:ascii="Palatino Linotype" w:eastAsia="Calibri" w:hAnsi="Palatino Linotype" w:cs="Tahoma"/>
          <w:bCs/>
          <w:i/>
        </w:rPr>
        <w:t>kardex</w:t>
      </w:r>
      <w:proofErr w:type="spellEnd"/>
      <w:r w:rsidRPr="00074EA4">
        <w:rPr>
          <w:rFonts w:ascii="Palatino Linotype" w:eastAsia="Calibri" w:hAnsi="Palatino Linotype" w:cs="Tahoma"/>
          <w:bCs/>
          <w:i/>
        </w:rPr>
        <w:t>, le señalan concepto de riesgo, ¿porque lo tiene?, y porque los puede tomar pegados a comisiones sindicales y a vacaciones, que articulo faculta para que se pueda conceder riesgo a un trabajador •</w:t>
      </w:r>
      <w:r w:rsidRPr="00074EA4">
        <w:rPr>
          <w:rFonts w:ascii="Palatino Linotype" w:eastAsia="Calibri" w:hAnsi="Palatino Linotype" w:cs="Tahoma"/>
          <w:bCs/>
          <w:i/>
        </w:rPr>
        <w:tab/>
        <w:t>Quiero saber que artículo señala que al personal provisional se les pueda otorgar comisiones sindicales</w:t>
      </w:r>
    </w:p>
    <w:p w:rsidR="009235BD" w:rsidRPr="00074EA4" w:rsidRDefault="009235BD" w:rsidP="00537B54">
      <w:pPr>
        <w:spacing w:before="240" w:after="240" w:line="240" w:lineRule="auto"/>
        <w:ind w:left="567" w:right="567"/>
        <w:jc w:val="both"/>
        <w:rPr>
          <w:rFonts w:ascii="Palatino Linotype" w:eastAsia="Calibri" w:hAnsi="Palatino Linotype" w:cs="Tahoma"/>
          <w:b/>
          <w:bCs/>
          <w:i/>
          <w:lang w:val="es-ES"/>
        </w:rPr>
      </w:pPr>
      <w:r w:rsidRPr="00074EA4">
        <w:rPr>
          <w:rFonts w:ascii="Palatino Linotype" w:eastAsia="Calibri" w:hAnsi="Palatino Linotype" w:cs="Tahoma"/>
          <w:b/>
          <w:bCs/>
          <w:i/>
          <w:lang w:val="es-ES"/>
        </w:rPr>
        <w:t>RAZONES O MOTIVOS DE LA INCONFORMIDAD</w:t>
      </w:r>
    </w:p>
    <w:p w:rsidR="009235BD" w:rsidRPr="00074EA4" w:rsidRDefault="00F340FC" w:rsidP="00537B54">
      <w:pPr>
        <w:spacing w:before="240" w:after="240" w:line="240" w:lineRule="auto"/>
        <w:ind w:left="567" w:right="567"/>
        <w:jc w:val="both"/>
        <w:rPr>
          <w:rFonts w:ascii="Palatino Linotype" w:eastAsia="Calibri" w:hAnsi="Palatino Linotype" w:cs="Tahoma"/>
          <w:bCs/>
          <w:i/>
          <w:lang w:val="es-ES"/>
        </w:rPr>
      </w:pPr>
      <w:r w:rsidRPr="00074EA4">
        <w:rPr>
          <w:rFonts w:ascii="Palatino Linotype" w:eastAsia="Calibri" w:hAnsi="Palatino Linotype" w:cs="Tahoma"/>
          <w:bCs/>
          <w:i/>
          <w:lang w:val="es-ES"/>
        </w:rPr>
        <w:t>La contestación que dio el Hospital le falta información</w:t>
      </w:r>
      <w:r w:rsidR="009235BD" w:rsidRPr="00074EA4">
        <w:rPr>
          <w:rFonts w:ascii="Palatino Linotype" w:eastAsia="Calibri" w:hAnsi="Palatino Linotype" w:cs="Tahoma"/>
          <w:bCs/>
          <w:i/>
          <w:lang w:val="es-ES"/>
        </w:rPr>
        <w:t>”</w:t>
      </w:r>
    </w:p>
    <w:p w:rsidR="00BE3E12" w:rsidRPr="00074EA4" w:rsidRDefault="00990C19" w:rsidP="009235BD">
      <w:pPr>
        <w:spacing w:before="240" w:after="240" w:line="360" w:lineRule="auto"/>
        <w:jc w:val="both"/>
        <w:rPr>
          <w:rFonts w:ascii="Palatino Linotype" w:hAnsi="Palatino Linotype"/>
          <w:sz w:val="24"/>
          <w:szCs w:val="24"/>
        </w:rPr>
      </w:pPr>
      <w:r w:rsidRPr="00074EA4">
        <w:rPr>
          <w:rFonts w:ascii="Palatino Linotype" w:hAnsi="Palatino Linotype"/>
          <w:sz w:val="24"/>
          <w:szCs w:val="24"/>
        </w:rPr>
        <w:t xml:space="preserve">Por su parte el Sujeto Obligado, en el plazo de siete días hábiles previsto en la Ley de Transparencia y Acceso a la Información Pública del Estado de México y Municipios para manifestar lo que al derecho de las partes conviniera, </w:t>
      </w:r>
      <w:r w:rsidR="00F340FC" w:rsidRPr="00074EA4">
        <w:rPr>
          <w:rFonts w:ascii="Palatino Linotype" w:hAnsi="Palatino Linotype"/>
          <w:sz w:val="24"/>
          <w:szCs w:val="24"/>
        </w:rPr>
        <w:t>fue omiso</w:t>
      </w:r>
      <w:r w:rsidR="000253CE" w:rsidRPr="00074EA4">
        <w:rPr>
          <w:rFonts w:ascii="Palatino Linotype" w:hAnsi="Palatino Linotype"/>
          <w:sz w:val="24"/>
          <w:szCs w:val="24"/>
        </w:rPr>
        <w:t>.</w:t>
      </w:r>
    </w:p>
    <w:p w:rsidR="00D94D13" w:rsidRPr="00074EA4" w:rsidRDefault="000253CE" w:rsidP="00F15F1B">
      <w:pPr>
        <w:shd w:val="clear" w:color="auto" w:fill="FFFFFF"/>
        <w:spacing w:after="240" w:line="360" w:lineRule="auto"/>
        <w:ind w:right="49"/>
        <w:jc w:val="both"/>
        <w:textAlignment w:val="baseline"/>
        <w:rPr>
          <w:rFonts w:ascii="Palatino Linotype" w:hAnsi="Palatino Linotype"/>
          <w:sz w:val="24"/>
          <w:szCs w:val="24"/>
          <w:lang w:eastAsia="es-ES_tradnl"/>
        </w:rPr>
      </w:pPr>
      <w:r w:rsidRPr="00074EA4">
        <w:rPr>
          <w:rFonts w:ascii="Palatino Linotype" w:eastAsia="Times New Roman" w:hAnsi="Palatino Linotype" w:cs="Times New Roman"/>
          <w:sz w:val="24"/>
          <w:szCs w:val="24"/>
          <w:lang w:eastAsia="es-MX"/>
        </w:rPr>
        <w:t xml:space="preserve">Ahora bien, </w:t>
      </w:r>
      <w:r w:rsidR="004D0DF1" w:rsidRPr="00074EA4">
        <w:rPr>
          <w:rFonts w:ascii="Palatino Linotype" w:eastAsia="Times New Roman" w:hAnsi="Palatino Linotype" w:cs="Times New Roman"/>
          <w:sz w:val="24"/>
          <w:szCs w:val="24"/>
          <w:lang w:eastAsia="es-MX"/>
        </w:rPr>
        <w:t xml:space="preserve">como lo apuntó la ponencia que resuelve, el sujeto obligado omitió testar </w:t>
      </w:r>
      <w:r w:rsidR="00D94D13" w:rsidRPr="00074EA4">
        <w:rPr>
          <w:rFonts w:ascii="Palatino Linotype" w:eastAsia="Times New Roman" w:hAnsi="Palatino Linotype" w:cs="Times New Roman"/>
          <w:sz w:val="24"/>
          <w:szCs w:val="24"/>
          <w:lang w:eastAsia="es-MX"/>
        </w:rPr>
        <w:t xml:space="preserve">en algunos de los documentos proporcionados, </w:t>
      </w:r>
      <w:r w:rsidR="004D0DF1" w:rsidRPr="00074EA4">
        <w:rPr>
          <w:rFonts w:ascii="Palatino Linotype" w:eastAsia="Times New Roman" w:hAnsi="Palatino Linotype" w:cs="Times New Roman"/>
          <w:sz w:val="24"/>
          <w:szCs w:val="24"/>
          <w:lang w:eastAsia="es-MX"/>
        </w:rPr>
        <w:t>datos personales susceptibles de ser clasificados como confidenciales,</w:t>
      </w:r>
      <w:r w:rsidR="00D94D13" w:rsidRPr="00074EA4">
        <w:rPr>
          <w:rFonts w:ascii="Palatino Linotype" w:eastAsia="Times New Roman" w:hAnsi="Palatino Linotype" w:cs="Times New Roman"/>
          <w:sz w:val="24"/>
          <w:szCs w:val="24"/>
          <w:lang w:eastAsia="es-MX"/>
        </w:rPr>
        <w:t xml:space="preserve"> en términos del artículo 143 fracción  I de la </w:t>
      </w:r>
      <w:r w:rsidR="00D94D13" w:rsidRPr="00074EA4">
        <w:rPr>
          <w:rFonts w:ascii="Palatino Linotype" w:hAnsi="Palatino Linotype" w:cs="Tahoma"/>
          <w:sz w:val="24"/>
        </w:rPr>
        <w:t>Ley de Transparencia y Acceso a la Información Pública del Estado de México y Municipios</w:t>
      </w:r>
      <w:r w:rsidR="00D94D13" w:rsidRPr="00074EA4">
        <w:rPr>
          <w:rFonts w:ascii="Palatino Linotype" w:eastAsia="Times New Roman" w:hAnsi="Palatino Linotype" w:cs="Times New Roman"/>
          <w:sz w:val="28"/>
          <w:szCs w:val="24"/>
          <w:lang w:eastAsia="es-MX"/>
        </w:rPr>
        <w:t xml:space="preserve">, </w:t>
      </w:r>
      <w:r w:rsidR="004D0DF1" w:rsidRPr="00074EA4">
        <w:rPr>
          <w:rFonts w:ascii="Palatino Linotype" w:eastAsia="Times New Roman" w:hAnsi="Palatino Linotype" w:cs="Times New Roman"/>
          <w:sz w:val="24"/>
          <w:szCs w:val="24"/>
          <w:lang w:eastAsia="es-MX"/>
        </w:rPr>
        <w:lastRenderedPageBreak/>
        <w:t xml:space="preserve">concretamente </w:t>
      </w:r>
      <w:r w:rsidR="00D94D13" w:rsidRPr="00074EA4">
        <w:rPr>
          <w:rFonts w:ascii="Palatino Linotype" w:eastAsia="Times New Roman" w:hAnsi="Palatino Linotype" w:cs="Times New Roman"/>
          <w:sz w:val="24"/>
          <w:szCs w:val="24"/>
          <w:lang w:eastAsia="es-MX"/>
        </w:rPr>
        <w:t>las claves de RFC y CURP de los servidores públicos referidos, contenidos en las tarjetas de asistencia, m</w:t>
      </w:r>
      <w:r w:rsidR="004D0DF1" w:rsidRPr="00074EA4">
        <w:rPr>
          <w:rFonts w:ascii="Palatino Linotype" w:eastAsia="Times New Roman" w:hAnsi="Palatino Linotype" w:cs="Times New Roman"/>
          <w:sz w:val="24"/>
          <w:szCs w:val="24"/>
          <w:lang w:eastAsia="es-MX"/>
        </w:rPr>
        <w:t xml:space="preserve">otivo por el cual se determinó dar vista al </w:t>
      </w:r>
      <w:r w:rsidR="004D0DF1" w:rsidRPr="00074EA4">
        <w:rPr>
          <w:rFonts w:ascii="Palatino Linotype" w:hAnsi="Palatino Linotype"/>
          <w:sz w:val="24"/>
          <w:szCs w:val="24"/>
          <w:lang w:eastAsia="es-ES_tradnl"/>
        </w:rPr>
        <w:t>Titular de la Contraloría Interna y Órgano de Control y Vigilancia de este Instituto,</w:t>
      </w:r>
      <w:r w:rsidR="004D0DF1" w:rsidRPr="00074EA4">
        <w:rPr>
          <w:rFonts w:ascii="Palatino Linotype" w:hAnsi="Palatino Linotype"/>
          <w:b/>
          <w:sz w:val="24"/>
          <w:szCs w:val="24"/>
          <w:lang w:eastAsia="es-ES_tradnl"/>
        </w:rPr>
        <w:t xml:space="preserve"> </w:t>
      </w:r>
      <w:r w:rsidR="00C44E53" w:rsidRPr="00074EA4">
        <w:rPr>
          <w:rFonts w:ascii="Palatino Linotype" w:hAnsi="Palatino Linotype"/>
          <w:sz w:val="24"/>
          <w:szCs w:val="24"/>
          <w:lang w:eastAsia="es-ES_tradnl"/>
        </w:rPr>
        <w:t>y</w:t>
      </w:r>
      <w:r w:rsidR="00D94D13" w:rsidRPr="00074EA4">
        <w:rPr>
          <w:rFonts w:ascii="Palatino Linotype" w:hAnsi="Palatino Linotype"/>
          <w:sz w:val="24"/>
          <w:szCs w:val="24"/>
          <w:lang w:eastAsia="es-ES_tradnl"/>
        </w:rPr>
        <w:t xml:space="preserve"> se limitó a ordenar la entrega del Acta en la que el Comité de Transparencia, confirmara la clasificaci</w:t>
      </w:r>
      <w:r w:rsidR="00C44E53" w:rsidRPr="00074EA4">
        <w:rPr>
          <w:rFonts w:ascii="Palatino Linotype" w:hAnsi="Palatino Linotype"/>
          <w:sz w:val="24"/>
          <w:szCs w:val="24"/>
          <w:lang w:eastAsia="es-ES_tradnl"/>
        </w:rPr>
        <w:t>ón respecto de los documentos que si fueron debidamente testados, sin embargo, considero que además, debió ordenarse nuevamente la entrega de la información a través de su correcta versión pública.</w:t>
      </w:r>
    </w:p>
    <w:p w:rsidR="000253CE" w:rsidRPr="00074EA4" w:rsidRDefault="00AA3C76" w:rsidP="00C44E53">
      <w:pPr>
        <w:shd w:val="clear" w:color="auto" w:fill="FFFFFF"/>
        <w:spacing w:after="240" w:line="360" w:lineRule="auto"/>
        <w:ind w:right="49"/>
        <w:jc w:val="both"/>
        <w:textAlignment w:val="baseline"/>
        <w:rPr>
          <w:rFonts w:ascii="Times New Roman" w:eastAsia="Times New Roman" w:hAnsi="Times New Roman" w:cs="Times New Roman"/>
          <w:szCs w:val="24"/>
          <w:lang w:eastAsia="es-MX"/>
        </w:rPr>
      </w:pPr>
      <w:r w:rsidRPr="00074EA4">
        <w:rPr>
          <w:rFonts w:ascii="Palatino Linotype" w:eastAsia="Times New Roman" w:hAnsi="Palatino Linotype" w:cs="Times New Roman"/>
          <w:sz w:val="24"/>
          <w:szCs w:val="24"/>
          <w:lang w:eastAsia="es-MX"/>
        </w:rPr>
        <w:t xml:space="preserve">Para argumentar lo anterior, </w:t>
      </w:r>
      <w:r w:rsidR="000F7243" w:rsidRPr="00074EA4">
        <w:rPr>
          <w:rFonts w:ascii="Palatino Linotype" w:hAnsi="Palatino Linotype" w:cs="Arial"/>
          <w:sz w:val="24"/>
          <w:szCs w:val="24"/>
        </w:rPr>
        <w:t xml:space="preserve">debe considerarse en primer lugar </w:t>
      </w:r>
      <w:r w:rsidR="00C44E53" w:rsidRPr="00074EA4">
        <w:rPr>
          <w:rFonts w:ascii="Palatino Linotype" w:hAnsi="Palatino Linotype" w:cs="Arial"/>
          <w:sz w:val="24"/>
          <w:szCs w:val="24"/>
        </w:rPr>
        <w:t>lo establecido en el artículo 2 de la L</w:t>
      </w:r>
      <w:proofErr w:type="spellStart"/>
      <w:r w:rsidR="000253CE" w:rsidRPr="00074EA4">
        <w:rPr>
          <w:rFonts w:ascii="Palatino Linotype" w:eastAsia="Times New Roman" w:hAnsi="Palatino Linotype" w:cs="Times New Roman"/>
          <w:sz w:val="24"/>
          <w:szCs w:val="24"/>
          <w:lang w:val="es-ES" w:eastAsia="es-MX"/>
        </w:rPr>
        <w:t>ey</w:t>
      </w:r>
      <w:proofErr w:type="spellEnd"/>
      <w:r w:rsidR="000253CE" w:rsidRPr="00074EA4">
        <w:rPr>
          <w:rFonts w:ascii="Palatino Linotype" w:eastAsia="Times New Roman" w:hAnsi="Palatino Linotype" w:cs="Times New Roman"/>
          <w:sz w:val="24"/>
          <w:szCs w:val="24"/>
          <w:lang w:val="es-ES" w:eastAsia="es-MX"/>
        </w:rPr>
        <w:t xml:space="preserve"> de Protección de Datos Personales en Posesión de Sujetos Obligados del Estado de México y Municipios, </w:t>
      </w:r>
      <w:r w:rsidR="00C44E53" w:rsidRPr="00074EA4">
        <w:rPr>
          <w:rFonts w:ascii="Palatino Linotype" w:eastAsia="Times New Roman" w:hAnsi="Palatino Linotype" w:cs="Times New Roman"/>
          <w:sz w:val="24"/>
          <w:szCs w:val="24"/>
          <w:lang w:val="es-ES" w:eastAsia="es-MX"/>
        </w:rPr>
        <w:t>en donde se</w:t>
      </w:r>
      <w:r w:rsidR="000253CE" w:rsidRPr="00074EA4">
        <w:rPr>
          <w:rFonts w:ascii="Palatino Linotype" w:eastAsia="Times New Roman" w:hAnsi="Palatino Linotype" w:cs="Times New Roman"/>
          <w:sz w:val="24"/>
          <w:szCs w:val="24"/>
          <w:lang w:val="es-ES" w:eastAsia="es-MX"/>
        </w:rPr>
        <w:t xml:space="preserve"> señala</w:t>
      </w:r>
      <w:r w:rsidR="00C44E53" w:rsidRPr="00074EA4">
        <w:rPr>
          <w:rFonts w:ascii="Palatino Linotype" w:eastAsia="Times New Roman" w:hAnsi="Palatino Linotype" w:cs="Times New Roman"/>
          <w:sz w:val="24"/>
          <w:szCs w:val="24"/>
          <w:lang w:val="es-ES" w:eastAsia="es-MX"/>
        </w:rPr>
        <w:t>n</w:t>
      </w:r>
      <w:r w:rsidR="000253CE" w:rsidRPr="00074EA4">
        <w:rPr>
          <w:rFonts w:ascii="Palatino Linotype" w:eastAsia="Times New Roman" w:hAnsi="Palatino Linotype" w:cs="Times New Roman"/>
          <w:sz w:val="24"/>
          <w:szCs w:val="24"/>
          <w:lang w:val="es-ES" w:eastAsia="es-MX"/>
        </w:rPr>
        <w:t xml:space="preserve"> las finalidades de la ley, y una de ellas es “</w:t>
      </w:r>
      <w:r w:rsidR="000253CE" w:rsidRPr="00074EA4">
        <w:rPr>
          <w:rFonts w:ascii="Palatino Linotype" w:eastAsia="Times New Roman" w:hAnsi="Palatino Linotype" w:cs="Times New Roman"/>
          <w:i/>
          <w:iCs/>
          <w:sz w:val="24"/>
          <w:szCs w:val="24"/>
          <w:lang w:val="es-ES" w:eastAsia="es-MX"/>
        </w:rPr>
        <w:t>fracción IV. Proteger los datos personales en posesión de los sujetos obligados del Estado de México y municipios a los que se refiere esta Ley, con la finalidad de regular su debido tratamiento.”(Sic)</w:t>
      </w:r>
      <w:r w:rsidR="000253CE" w:rsidRPr="00074EA4">
        <w:rPr>
          <w:rFonts w:ascii="Palatino Linotype" w:eastAsia="Times New Roman" w:hAnsi="Palatino Linotype" w:cs="Times New Roman"/>
          <w:sz w:val="24"/>
          <w:szCs w:val="24"/>
          <w:lang w:val="es-ES" w:eastAsia="es-MX"/>
        </w:rPr>
        <w:t>, lo que no hace el sujeto obligado al difundir los datos personales inmersos en l</w:t>
      </w:r>
      <w:r w:rsidR="00C44E53" w:rsidRPr="00074EA4">
        <w:rPr>
          <w:rFonts w:ascii="Palatino Linotype" w:eastAsia="Times New Roman" w:hAnsi="Palatino Linotype" w:cs="Times New Roman"/>
          <w:sz w:val="24"/>
          <w:szCs w:val="24"/>
          <w:lang w:val="es-ES" w:eastAsia="es-MX"/>
        </w:rPr>
        <w:t>as tarjetas de asistencia</w:t>
      </w:r>
      <w:r w:rsidR="002E22EE" w:rsidRPr="00074EA4">
        <w:rPr>
          <w:rFonts w:ascii="Palatino Linotype" w:eastAsia="Times New Roman" w:hAnsi="Palatino Linotype" w:cs="Times New Roman"/>
          <w:sz w:val="24"/>
          <w:szCs w:val="24"/>
          <w:lang w:val="es-ES" w:eastAsia="es-MX"/>
        </w:rPr>
        <w:t xml:space="preserve">, </w:t>
      </w:r>
      <w:r w:rsidR="000253CE" w:rsidRPr="00074EA4">
        <w:rPr>
          <w:rFonts w:ascii="Palatino Linotype" w:eastAsia="Times New Roman" w:hAnsi="Palatino Linotype" w:cs="Times New Roman"/>
          <w:sz w:val="24"/>
          <w:szCs w:val="24"/>
          <w:lang w:val="es-ES" w:eastAsia="es-MX"/>
        </w:rPr>
        <w:t xml:space="preserve">que acompaña a su </w:t>
      </w:r>
      <w:r w:rsidR="002E22EE" w:rsidRPr="00074EA4">
        <w:rPr>
          <w:rFonts w:ascii="Palatino Linotype" w:eastAsia="Times New Roman" w:hAnsi="Palatino Linotype" w:cs="Times New Roman"/>
          <w:sz w:val="24"/>
          <w:szCs w:val="24"/>
          <w:lang w:val="es-ES" w:eastAsia="es-MX"/>
        </w:rPr>
        <w:t>respuesta</w:t>
      </w:r>
      <w:r w:rsidR="000253CE" w:rsidRPr="00074EA4">
        <w:rPr>
          <w:rFonts w:ascii="Palatino Linotype" w:eastAsia="Times New Roman" w:hAnsi="Palatino Linotype" w:cs="Times New Roman"/>
          <w:sz w:val="24"/>
          <w:szCs w:val="24"/>
          <w:lang w:val="es-ES" w:eastAsia="es-MX"/>
        </w:rPr>
        <w:t>.</w:t>
      </w:r>
    </w:p>
    <w:p w:rsidR="000253CE" w:rsidRPr="00074EA4" w:rsidRDefault="000253CE" w:rsidP="00AC42CC">
      <w:pPr>
        <w:shd w:val="clear" w:color="auto" w:fill="FFFFFF"/>
        <w:spacing w:before="240" w:after="240" w:line="360" w:lineRule="auto"/>
        <w:ind w:right="51"/>
        <w:jc w:val="both"/>
        <w:rPr>
          <w:rFonts w:ascii="Palatino Linotype" w:eastAsia="Times New Roman" w:hAnsi="Palatino Linotype" w:cs="Times New Roman"/>
          <w:sz w:val="24"/>
          <w:szCs w:val="24"/>
          <w:lang w:eastAsia="es-MX"/>
        </w:rPr>
      </w:pPr>
      <w:r w:rsidRPr="00074EA4">
        <w:rPr>
          <w:rFonts w:ascii="Palatino Linotype" w:eastAsia="Times New Roman" w:hAnsi="Palatino Linotype" w:cs="Times New Roman"/>
          <w:sz w:val="24"/>
          <w:szCs w:val="24"/>
          <w:lang w:val="es-ES" w:eastAsia="es-MX"/>
        </w:rPr>
        <w:t xml:space="preserve">Aunado a lo establecido en el párrafo anterior, es importante mencionar en relación a los datos personales, que el sujeto obligado omitió testar y que se exponen en su </w:t>
      </w:r>
      <w:r w:rsidR="002E22EE" w:rsidRPr="00074EA4">
        <w:rPr>
          <w:rFonts w:ascii="Palatino Linotype" w:eastAsia="Times New Roman" w:hAnsi="Palatino Linotype" w:cs="Times New Roman"/>
          <w:sz w:val="24"/>
          <w:szCs w:val="24"/>
          <w:lang w:val="es-ES" w:eastAsia="es-MX"/>
        </w:rPr>
        <w:t>respuesta</w:t>
      </w:r>
      <w:r w:rsidRPr="00074EA4">
        <w:rPr>
          <w:rFonts w:ascii="Palatino Linotype" w:eastAsia="Times New Roman" w:hAnsi="Palatino Linotype" w:cs="Times New Roman"/>
          <w:sz w:val="24"/>
          <w:szCs w:val="24"/>
          <w:lang w:val="es-ES" w:eastAsia="es-MX"/>
        </w:rPr>
        <w:t>, </w:t>
      </w:r>
      <w:r w:rsidRPr="00074EA4">
        <w:rPr>
          <w:rFonts w:ascii="Palatino Linotype" w:eastAsia="Times New Roman" w:hAnsi="Palatino Linotype" w:cs="Times New Roman"/>
          <w:sz w:val="24"/>
          <w:szCs w:val="24"/>
          <w:lang w:eastAsia="es-MX"/>
        </w:rPr>
        <w:t>vulnera la esfera de derechos privados, por tal motivo es importante atender las consideraciones siguientes:</w:t>
      </w:r>
    </w:p>
    <w:p w:rsidR="000253CE" w:rsidRPr="00074EA4" w:rsidRDefault="000253CE" w:rsidP="00CE3C66">
      <w:pPr>
        <w:shd w:val="clear" w:color="auto" w:fill="FFFFFF"/>
        <w:spacing w:before="240" w:after="240" w:line="360" w:lineRule="auto"/>
        <w:ind w:right="51"/>
        <w:jc w:val="both"/>
        <w:rPr>
          <w:rFonts w:ascii="Palatino Linotype" w:eastAsia="Times New Roman" w:hAnsi="Palatino Linotype" w:cs="Times New Roman"/>
          <w:sz w:val="24"/>
          <w:szCs w:val="24"/>
          <w:lang w:val="es-ES" w:eastAsia="es-MX"/>
        </w:rPr>
      </w:pPr>
      <w:r w:rsidRPr="00074EA4">
        <w:rPr>
          <w:rFonts w:ascii="Palatino Linotype" w:eastAsia="Times New Roman" w:hAnsi="Palatino Linotype" w:cs="Times New Roman"/>
          <w:sz w:val="24"/>
          <w:szCs w:val="24"/>
          <w:lang w:eastAsia="es-MX"/>
        </w:rPr>
        <w:lastRenderedPageBreak/>
        <w:t>En la </w:t>
      </w:r>
      <w:r w:rsidRPr="00074EA4">
        <w:rPr>
          <w:rFonts w:ascii="Palatino Linotype" w:eastAsia="Times New Roman" w:hAnsi="Palatino Linotype" w:cs="Times New Roman"/>
          <w:sz w:val="24"/>
          <w:szCs w:val="24"/>
          <w:lang w:val="es-ES" w:eastAsia="es-MX"/>
        </w:rPr>
        <w:t>Convención Americana sobre Derechos Humanos mejor conocida como (Pacto de San José), estipula es sus artículos 11.1, 11.2 y 11.3, lo siguiente:</w:t>
      </w:r>
    </w:p>
    <w:p w:rsidR="000253CE" w:rsidRPr="00074EA4" w:rsidRDefault="000253CE" w:rsidP="002E22EE">
      <w:pPr>
        <w:shd w:val="clear" w:color="auto" w:fill="FFFFFF"/>
        <w:spacing w:after="0" w:line="240" w:lineRule="auto"/>
        <w:ind w:left="851" w:right="851"/>
        <w:jc w:val="both"/>
        <w:rPr>
          <w:rFonts w:ascii="Times New Roman" w:eastAsia="Times New Roman" w:hAnsi="Times New Roman" w:cs="Times New Roman"/>
          <w:szCs w:val="24"/>
          <w:lang w:eastAsia="es-MX"/>
        </w:rPr>
      </w:pPr>
      <w:r w:rsidRPr="00074EA4">
        <w:rPr>
          <w:rFonts w:ascii="Palatino Linotype" w:eastAsia="Times New Roman" w:hAnsi="Palatino Linotype" w:cs="Times New Roman"/>
          <w:i/>
          <w:iCs/>
          <w:szCs w:val="24"/>
          <w:lang w:val="es-ES" w:eastAsia="es-MX"/>
        </w:rPr>
        <w:t>“</w:t>
      </w:r>
      <w:r w:rsidRPr="00074EA4">
        <w:rPr>
          <w:rFonts w:ascii="Palatino Linotype" w:eastAsia="Times New Roman" w:hAnsi="Palatino Linotype" w:cs="Times New Roman"/>
          <w:b/>
          <w:i/>
          <w:iCs/>
          <w:szCs w:val="24"/>
          <w:lang w:val="es-ES" w:eastAsia="es-MX"/>
        </w:rPr>
        <w:t>Artículo 11.</w:t>
      </w:r>
      <w:r w:rsidRPr="00074EA4">
        <w:rPr>
          <w:rFonts w:ascii="Palatino Linotype" w:eastAsia="Times New Roman" w:hAnsi="Palatino Linotype" w:cs="Times New Roman"/>
          <w:i/>
          <w:iCs/>
          <w:szCs w:val="24"/>
          <w:lang w:val="es-ES" w:eastAsia="es-MX"/>
        </w:rPr>
        <w:t xml:space="preserve"> Protección de la Honra y de la Dignidad</w:t>
      </w:r>
    </w:p>
    <w:p w:rsidR="000253CE" w:rsidRPr="00074EA4" w:rsidRDefault="000253CE" w:rsidP="002E22EE">
      <w:pPr>
        <w:shd w:val="clear" w:color="auto" w:fill="FFFFFF"/>
        <w:spacing w:after="0" w:line="240" w:lineRule="auto"/>
        <w:ind w:left="851" w:right="851"/>
        <w:jc w:val="both"/>
        <w:rPr>
          <w:rFonts w:ascii="Times New Roman" w:eastAsia="Times New Roman" w:hAnsi="Times New Roman" w:cs="Times New Roman"/>
          <w:szCs w:val="24"/>
          <w:lang w:eastAsia="es-MX"/>
        </w:rPr>
      </w:pPr>
      <w:r w:rsidRPr="00074EA4">
        <w:rPr>
          <w:rFonts w:ascii="Palatino Linotype" w:eastAsia="Times New Roman" w:hAnsi="Palatino Linotype" w:cs="Times New Roman"/>
          <w:i/>
          <w:iCs/>
          <w:szCs w:val="24"/>
          <w:lang w:val="es-ES" w:eastAsia="es-MX"/>
        </w:rPr>
        <w:t>1. Toda persona tiene derecho al respeto de su honra y al reconocimiento de su dignidad.</w:t>
      </w:r>
    </w:p>
    <w:p w:rsidR="000253CE" w:rsidRPr="00074EA4" w:rsidRDefault="000253CE" w:rsidP="002E22EE">
      <w:pPr>
        <w:shd w:val="clear" w:color="auto" w:fill="FFFFFF"/>
        <w:spacing w:after="0" w:line="240" w:lineRule="auto"/>
        <w:ind w:left="851" w:right="851"/>
        <w:jc w:val="both"/>
        <w:rPr>
          <w:rFonts w:ascii="Times New Roman" w:eastAsia="Times New Roman" w:hAnsi="Times New Roman" w:cs="Times New Roman"/>
          <w:szCs w:val="24"/>
          <w:lang w:eastAsia="es-MX"/>
        </w:rPr>
      </w:pPr>
      <w:r w:rsidRPr="00074EA4">
        <w:rPr>
          <w:rFonts w:ascii="Palatino Linotype" w:eastAsia="Times New Roman" w:hAnsi="Palatino Linotype" w:cs="Times New Roman"/>
          <w:i/>
          <w:iCs/>
          <w:szCs w:val="24"/>
          <w:lang w:val="es-ES" w:eastAsia="es-MX"/>
        </w:rPr>
        <w:t>2. Nadie puede ser objeto de injerencias arbitrarias o abusivas en su vida privada, en la de su familia, en su domicilio o en su correspondencia, ni de ataques ilegales a su honra o reputación.</w:t>
      </w:r>
    </w:p>
    <w:p w:rsidR="000253CE" w:rsidRPr="00074EA4" w:rsidRDefault="000253CE" w:rsidP="00CE3C66">
      <w:pPr>
        <w:shd w:val="clear" w:color="auto" w:fill="FFFFFF"/>
        <w:spacing w:after="0" w:line="240" w:lineRule="auto"/>
        <w:ind w:left="851" w:right="851"/>
        <w:jc w:val="both"/>
        <w:rPr>
          <w:rFonts w:ascii="Times New Roman" w:eastAsia="Times New Roman" w:hAnsi="Times New Roman" w:cs="Times New Roman"/>
          <w:szCs w:val="24"/>
          <w:lang w:eastAsia="es-MX"/>
        </w:rPr>
      </w:pPr>
      <w:r w:rsidRPr="00074EA4">
        <w:rPr>
          <w:rFonts w:ascii="Palatino Linotype" w:eastAsia="Times New Roman" w:hAnsi="Palatino Linotype" w:cs="Times New Roman"/>
          <w:i/>
          <w:iCs/>
          <w:szCs w:val="24"/>
          <w:lang w:val="es-ES" w:eastAsia="es-MX"/>
        </w:rPr>
        <w:t>3. Toda persona tiene derecho a la protección de la ley contra esas injerencias o esos ataques.”</w:t>
      </w:r>
    </w:p>
    <w:p w:rsidR="002E22EE" w:rsidRPr="00074EA4" w:rsidRDefault="002E22EE" w:rsidP="000253CE">
      <w:pPr>
        <w:shd w:val="clear" w:color="auto" w:fill="FFFFFF"/>
        <w:spacing w:after="0" w:line="360" w:lineRule="auto"/>
        <w:ind w:right="49"/>
        <w:jc w:val="both"/>
        <w:rPr>
          <w:rFonts w:ascii="Palatino Linotype" w:eastAsia="Times New Roman" w:hAnsi="Palatino Linotype" w:cs="Times New Roman"/>
          <w:sz w:val="24"/>
          <w:szCs w:val="24"/>
          <w:lang w:val="es-ES" w:eastAsia="es-MX"/>
        </w:rPr>
      </w:pPr>
    </w:p>
    <w:p w:rsidR="000253CE" w:rsidRPr="00074EA4" w:rsidRDefault="000253CE" w:rsidP="000253CE">
      <w:pPr>
        <w:shd w:val="clear" w:color="auto" w:fill="FFFFFF"/>
        <w:spacing w:after="0" w:line="360" w:lineRule="auto"/>
        <w:ind w:right="49"/>
        <w:jc w:val="both"/>
        <w:rPr>
          <w:rFonts w:ascii="Times New Roman" w:eastAsia="Times New Roman" w:hAnsi="Times New Roman" w:cs="Times New Roman"/>
          <w:sz w:val="24"/>
          <w:szCs w:val="24"/>
          <w:lang w:eastAsia="es-MX"/>
        </w:rPr>
      </w:pPr>
      <w:r w:rsidRPr="00074EA4">
        <w:rPr>
          <w:rFonts w:ascii="Palatino Linotype" w:eastAsia="Times New Roman" w:hAnsi="Palatino Linotype" w:cs="Times New Roman"/>
          <w:sz w:val="24"/>
          <w:szCs w:val="24"/>
          <w:lang w:val="es-ES" w:eastAsia="es-MX"/>
        </w:rPr>
        <w:t>En ese mismo escenario la Declaración Americana de los Derechos y Deberes del Hombre, en su artículo 5 establece lo siguiente:</w:t>
      </w:r>
    </w:p>
    <w:p w:rsidR="000253CE" w:rsidRPr="00074EA4" w:rsidRDefault="000253CE" w:rsidP="002E22EE">
      <w:pPr>
        <w:shd w:val="clear" w:color="auto" w:fill="FFFFFF"/>
        <w:spacing w:after="0" w:line="360" w:lineRule="auto"/>
        <w:ind w:left="851" w:right="49"/>
        <w:jc w:val="both"/>
        <w:rPr>
          <w:rFonts w:ascii="Times New Roman" w:eastAsia="Times New Roman" w:hAnsi="Times New Roman" w:cs="Times New Roman"/>
          <w:szCs w:val="24"/>
          <w:lang w:eastAsia="es-MX"/>
        </w:rPr>
      </w:pPr>
    </w:p>
    <w:p w:rsidR="000253CE" w:rsidRPr="00074EA4" w:rsidRDefault="000253CE" w:rsidP="00CE3C66">
      <w:pPr>
        <w:shd w:val="clear" w:color="auto" w:fill="FFFFFF"/>
        <w:spacing w:before="120" w:after="120" w:line="360" w:lineRule="auto"/>
        <w:ind w:left="851" w:right="851"/>
        <w:jc w:val="both"/>
        <w:rPr>
          <w:rFonts w:ascii="Times New Roman" w:eastAsia="Times New Roman" w:hAnsi="Times New Roman" w:cs="Times New Roman"/>
          <w:szCs w:val="24"/>
          <w:lang w:eastAsia="es-MX"/>
        </w:rPr>
      </w:pPr>
      <w:r w:rsidRPr="00074EA4">
        <w:rPr>
          <w:rFonts w:ascii="Palatino Linotype" w:eastAsia="Times New Roman" w:hAnsi="Palatino Linotype" w:cs="Times New Roman"/>
          <w:i/>
          <w:iCs/>
          <w:szCs w:val="24"/>
          <w:lang w:val="es-ES" w:eastAsia="es-MX"/>
        </w:rPr>
        <w:t>“</w:t>
      </w:r>
      <w:r w:rsidR="00680B1C" w:rsidRPr="00074EA4">
        <w:rPr>
          <w:rFonts w:ascii="Palatino Linotype" w:eastAsia="Times New Roman" w:hAnsi="Palatino Linotype" w:cs="Times New Roman"/>
          <w:b/>
          <w:i/>
          <w:iCs/>
          <w:szCs w:val="24"/>
          <w:lang w:val="es-ES" w:eastAsia="es-MX"/>
        </w:rPr>
        <w:t>Artículo 5.</w:t>
      </w:r>
      <w:r w:rsidRPr="00074EA4">
        <w:rPr>
          <w:rFonts w:ascii="Palatino Linotype" w:eastAsia="Times New Roman" w:hAnsi="Palatino Linotype" w:cs="Times New Roman"/>
          <w:b/>
          <w:i/>
          <w:iCs/>
          <w:szCs w:val="24"/>
          <w:lang w:val="es-ES" w:eastAsia="es-MX"/>
        </w:rPr>
        <w:t>-</w:t>
      </w:r>
      <w:r w:rsidRPr="00074EA4">
        <w:rPr>
          <w:rFonts w:ascii="Palatino Linotype" w:eastAsia="Times New Roman" w:hAnsi="Palatino Linotype" w:cs="Times New Roman"/>
          <w:i/>
          <w:iCs/>
          <w:szCs w:val="24"/>
          <w:lang w:val="es-ES" w:eastAsia="es-MX"/>
        </w:rPr>
        <w:t xml:space="preserve"> Derecho a la protección a la honra, la reputación personal y la vida privada y familiar</w:t>
      </w:r>
    </w:p>
    <w:p w:rsidR="000253CE" w:rsidRPr="00074EA4" w:rsidRDefault="000253CE" w:rsidP="00CE3C66">
      <w:pPr>
        <w:shd w:val="clear" w:color="auto" w:fill="FFFFFF"/>
        <w:spacing w:before="120" w:after="120" w:line="360" w:lineRule="auto"/>
        <w:ind w:left="851" w:right="851"/>
        <w:jc w:val="both"/>
        <w:rPr>
          <w:rFonts w:ascii="Times New Roman" w:eastAsia="Times New Roman" w:hAnsi="Times New Roman" w:cs="Times New Roman"/>
          <w:szCs w:val="24"/>
          <w:lang w:eastAsia="es-MX"/>
        </w:rPr>
      </w:pPr>
      <w:r w:rsidRPr="00074EA4">
        <w:rPr>
          <w:rFonts w:ascii="Palatino Linotype" w:eastAsia="Times New Roman" w:hAnsi="Palatino Linotype" w:cs="Times New Roman"/>
          <w:i/>
          <w:iCs/>
          <w:szCs w:val="24"/>
          <w:lang w:val="es-ES" w:eastAsia="es-MX"/>
        </w:rPr>
        <w:t>Toda persona tiene derecho a la protección de la Ley contra los ataques abusivos a su honra, a su reputación y a su vida privada y familiar.”</w:t>
      </w:r>
    </w:p>
    <w:p w:rsidR="000253CE" w:rsidRPr="00074EA4" w:rsidRDefault="000253CE" w:rsidP="00AC42CC">
      <w:pPr>
        <w:shd w:val="clear" w:color="auto" w:fill="FFFFFF"/>
        <w:spacing w:before="240" w:after="240" w:line="360" w:lineRule="auto"/>
        <w:ind w:right="49"/>
        <w:jc w:val="both"/>
        <w:rPr>
          <w:rFonts w:ascii="Palatino Linotype" w:eastAsia="Times New Roman" w:hAnsi="Palatino Linotype" w:cs="Times New Roman"/>
          <w:sz w:val="24"/>
          <w:szCs w:val="24"/>
          <w:lang w:eastAsia="es-MX"/>
        </w:rPr>
      </w:pPr>
      <w:r w:rsidRPr="00074EA4">
        <w:rPr>
          <w:rFonts w:ascii="Palatino Linotype" w:eastAsia="Times New Roman" w:hAnsi="Palatino Linotype" w:cs="Times New Roman"/>
          <w:sz w:val="24"/>
          <w:szCs w:val="24"/>
          <w:lang w:eastAsia="es-MX"/>
        </w:rPr>
        <w:t>De los instrumentos jurídicos internacionales antes invocados, de los que México es parte se rescata lo siguiente; en primer término se debe proteger de manera precisa y puntual el derecho de protección de datos personales y que el hecho de exponer algún dato personal, se pondría en riesgo la identidad de las personas</w:t>
      </w:r>
      <w:r w:rsidR="00680B1C" w:rsidRPr="00074EA4">
        <w:rPr>
          <w:rFonts w:ascii="Palatino Linotype" w:eastAsia="Times New Roman" w:hAnsi="Palatino Linotype" w:cs="Times New Roman"/>
          <w:sz w:val="24"/>
          <w:szCs w:val="24"/>
          <w:lang w:eastAsia="es-MX"/>
        </w:rPr>
        <w:t>,</w:t>
      </w:r>
      <w:r w:rsidRPr="00074EA4">
        <w:rPr>
          <w:rFonts w:ascii="Palatino Linotype" w:eastAsia="Times New Roman" w:hAnsi="Palatino Linotype" w:cs="Times New Roman"/>
          <w:sz w:val="24"/>
          <w:szCs w:val="24"/>
          <w:lang w:eastAsia="es-MX"/>
        </w:rPr>
        <w:t xml:space="preserve"> su seguridad e integridad física o cuya divulgación pued</w:t>
      </w:r>
      <w:r w:rsidR="00680B1C" w:rsidRPr="00074EA4">
        <w:rPr>
          <w:rFonts w:ascii="Palatino Linotype" w:eastAsia="Times New Roman" w:hAnsi="Palatino Linotype" w:cs="Times New Roman"/>
          <w:sz w:val="24"/>
          <w:szCs w:val="24"/>
          <w:lang w:eastAsia="es-MX"/>
        </w:rPr>
        <w:t>e</w:t>
      </w:r>
      <w:r w:rsidRPr="00074EA4">
        <w:rPr>
          <w:rFonts w:ascii="Palatino Linotype" w:eastAsia="Times New Roman" w:hAnsi="Palatino Linotype" w:cs="Times New Roman"/>
          <w:sz w:val="24"/>
          <w:szCs w:val="24"/>
          <w:lang w:eastAsia="es-MX"/>
        </w:rPr>
        <w:t xml:space="preserve"> causar un perjuicio; debiendo anteponer </w:t>
      </w:r>
      <w:r w:rsidRPr="00074EA4">
        <w:rPr>
          <w:rFonts w:ascii="Palatino Linotype" w:eastAsia="Times New Roman" w:hAnsi="Palatino Linotype" w:cs="Times New Roman"/>
          <w:sz w:val="24"/>
          <w:szCs w:val="24"/>
          <w:lang w:eastAsia="es-MX"/>
        </w:rPr>
        <w:lastRenderedPageBreak/>
        <w:t>el Derecho a la Protección de Datos Personales ante el Derecho al Acceso a la Información Pública; es decir ponderar el primero que del otro.</w:t>
      </w:r>
    </w:p>
    <w:p w:rsidR="002E22EE" w:rsidRPr="00074EA4" w:rsidRDefault="000253CE" w:rsidP="00AC42CC">
      <w:pPr>
        <w:shd w:val="clear" w:color="auto" w:fill="FFFFFF"/>
        <w:spacing w:before="240" w:after="240" w:line="360" w:lineRule="auto"/>
        <w:ind w:right="49"/>
        <w:jc w:val="both"/>
        <w:rPr>
          <w:rFonts w:ascii="Palatino Linotype" w:eastAsia="Times New Roman" w:hAnsi="Palatino Linotype" w:cs="Times New Roman"/>
          <w:sz w:val="24"/>
          <w:szCs w:val="24"/>
          <w:lang w:val="es-ES" w:eastAsia="es-MX"/>
        </w:rPr>
      </w:pPr>
      <w:r w:rsidRPr="00074EA4">
        <w:rPr>
          <w:rFonts w:ascii="Palatino Linotype" w:eastAsia="Times New Roman" w:hAnsi="Palatino Linotype" w:cs="Times New Roman"/>
          <w:sz w:val="24"/>
          <w:szCs w:val="24"/>
          <w:lang w:eastAsia="es-MX"/>
        </w:rPr>
        <w:t>Es importante agregar que al referirse a un dato personal; es </w:t>
      </w:r>
      <w:r w:rsidRPr="00074EA4">
        <w:rPr>
          <w:rFonts w:ascii="Palatino Linotype" w:eastAsia="Times New Roman" w:hAnsi="Palatino Linotype" w:cs="Times New Roman"/>
          <w:sz w:val="24"/>
          <w:szCs w:val="24"/>
          <w:lang w:val="es-ES" w:eastAsia="es-MX"/>
        </w:rPr>
        <w:t>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r w:rsidR="002E22EE" w:rsidRPr="00074EA4">
        <w:rPr>
          <w:rStyle w:val="Refdenotaalpie"/>
          <w:rFonts w:ascii="Palatino Linotype" w:eastAsia="Times New Roman" w:hAnsi="Palatino Linotype" w:cs="Times New Roman"/>
          <w:sz w:val="24"/>
          <w:szCs w:val="24"/>
          <w:lang w:val="es-ES" w:eastAsia="es-MX"/>
        </w:rPr>
        <w:footnoteReference w:id="1"/>
      </w:r>
      <w:r w:rsidRPr="00074EA4">
        <w:rPr>
          <w:rFonts w:ascii="Palatino Linotype" w:eastAsia="Times New Roman" w:hAnsi="Palatino Linotype" w:cs="Times New Roman"/>
          <w:sz w:val="24"/>
          <w:szCs w:val="24"/>
          <w:lang w:val="es-ES" w:eastAsia="es-MX"/>
        </w:rPr>
        <w:t>, y sin duda alguna estamos ante información que contiene datos personales y que se deben garantizar, ya que como se ha mencionado y se insiste se haría identificable a una persona.</w:t>
      </w:r>
    </w:p>
    <w:p w:rsidR="000253CE" w:rsidRPr="00074EA4" w:rsidRDefault="000253CE" w:rsidP="00AC42CC">
      <w:pPr>
        <w:shd w:val="clear" w:color="auto" w:fill="FFFFFF"/>
        <w:spacing w:before="240" w:after="240" w:line="360" w:lineRule="auto"/>
        <w:ind w:right="49"/>
        <w:jc w:val="both"/>
        <w:rPr>
          <w:rFonts w:ascii="Palatino Linotype" w:eastAsia="Times New Roman" w:hAnsi="Palatino Linotype" w:cs="Times New Roman"/>
          <w:sz w:val="24"/>
          <w:szCs w:val="24"/>
          <w:lang w:val="es-ES" w:eastAsia="es-MX"/>
        </w:rPr>
      </w:pPr>
      <w:r w:rsidRPr="00074EA4">
        <w:rPr>
          <w:rFonts w:ascii="Palatino Linotype" w:eastAsia="Times New Roman" w:hAnsi="Palatino Linotype" w:cs="Times New Roman"/>
          <w:sz w:val="24"/>
          <w:szCs w:val="24"/>
          <w:lang w:val="es-ES" w:eastAsia="es-MX"/>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0253CE" w:rsidRPr="00074EA4" w:rsidRDefault="000253CE" w:rsidP="00AC42CC">
      <w:pPr>
        <w:shd w:val="clear" w:color="auto" w:fill="FFFFFF"/>
        <w:spacing w:before="240" w:after="240" w:line="360" w:lineRule="auto"/>
        <w:ind w:right="49"/>
        <w:jc w:val="both"/>
        <w:rPr>
          <w:rFonts w:ascii="Times New Roman" w:eastAsia="Times New Roman" w:hAnsi="Times New Roman" w:cs="Times New Roman"/>
          <w:sz w:val="24"/>
          <w:szCs w:val="24"/>
          <w:lang w:eastAsia="es-MX"/>
        </w:rPr>
      </w:pPr>
      <w:r w:rsidRPr="00074EA4">
        <w:rPr>
          <w:rFonts w:ascii="Palatino Linotype" w:eastAsia="Times New Roman" w:hAnsi="Palatino Linotype" w:cs="Times New Roman"/>
          <w:sz w:val="24"/>
          <w:szCs w:val="24"/>
          <w:lang w:val="es-ES" w:eastAsia="es-MX"/>
        </w:rPr>
        <w:lastRenderedPageBreak/>
        <w:t>De este modo, en armonía con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9F607E" w:rsidRPr="00074EA4" w:rsidRDefault="00C44E53" w:rsidP="00AC42CC">
      <w:pPr>
        <w:spacing w:before="240" w:after="240" w:line="360" w:lineRule="auto"/>
        <w:jc w:val="both"/>
        <w:rPr>
          <w:rFonts w:ascii="Palatino Linotype" w:hAnsi="Palatino Linotype"/>
          <w:sz w:val="24"/>
          <w:szCs w:val="24"/>
        </w:rPr>
      </w:pPr>
      <w:r w:rsidRPr="00074EA4">
        <w:rPr>
          <w:rFonts w:ascii="Palatino Linotype" w:hAnsi="Palatino Linotype"/>
          <w:sz w:val="24"/>
          <w:szCs w:val="24"/>
        </w:rPr>
        <w:t>Asimismo, aunado a lo anterior, no debe</w:t>
      </w:r>
      <w:r w:rsidR="00AF71F9" w:rsidRPr="00074EA4">
        <w:rPr>
          <w:rFonts w:ascii="Palatino Linotype" w:hAnsi="Palatino Linotype"/>
          <w:sz w:val="24"/>
          <w:szCs w:val="24"/>
        </w:rPr>
        <w:t>n</w:t>
      </w:r>
      <w:r w:rsidRPr="00074EA4">
        <w:rPr>
          <w:rFonts w:ascii="Palatino Linotype" w:hAnsi="Palatino Linotype"/>
          <w:sz w:val="24"/>
          <w:szCs w:val="24"/>
        </w:rPr>
        <w:t xml:space="preserve"> perderse de vista los objetivos que se persiguen a través del derecho de acceso a la información, </w:t>
      </w:r>
      <w:r w:rsidR="00AF71F9" w:rsidRPr="00074EA4">
        <w:rPr>
          <w:rFonts w:ascii="Palatino Linotype" w:hAnsi="Palatino Linotype"/>
          <w:sz w:val="24"/>
          <w:szCs w:val="24"/>
        </w:rPr>
        <w:t xml:space="preserve">cuya finalidad principal consiste en </w:t>
      </w:r>
      <w:r w:rsidR="00DF4B33" w:rsidRPr="00074EA4">
        <w:rPr>
          <w:rFonts w:ascii="Palatino Linotype" w:hAnsi="Palatino Linotype"/>
          <w:sz w:val="24"/>
          <w:szCs w:val="24"/>
        </w:rPr>
        <w:t xml:space="preserve">garantizar </w:t>
      </w:r>
      <w:r w:rsidR="009F607E" w:rsidRPr="00074EA4">
        <w:rPr>
          <w:rFonts w:ascii="Palatino Linotype" w:hAnsi="Palatino Linotype"/>
          <w:sz w:val="24"/>
          <w:szCs w:val="24"/>
        </w:rPr>
        <w:t>la consolidación de nuestro país como un Estado de Derecho, a través de la transparencia y rendición de cuentas por parte de los organismos públicos, en conjunto con la actuación y participación de los gobernados para lo cual resulta de suma importancia no solo del conocimiento de éste derecho humano, sino de su ejercicio.</w:t>
      </w:r>
    </w:p>
    <w:p w:rsidR="009F607E" w:rsidRPr="00074EA4" w:rsidRDefault="009F607E" w:rsidP="009F607E">
      <w:pPr>
        <w:pStyle w:val="m5127500252372250437gmail-paragraph"/>
        <w:shd w:val="clear" w:color="auto" w:fill="FFFFFF"/>
        <w:spacing w:line="360" w:lineRule="auto"/>
        <w:jc w:val="both"/>
        <w:textAlignment w:val="baseline"/>
        <w:rPr>
          <w:rFonts w:ascii="Palatino Linotype" w:hAnsi="Palatino Linotype"/>
        </w:rPr>
      </w:pPr>
      <w:r w:rsidRPr="00074EA4">
        <w:rPr>
          <w:rFonts w:ascii="Palatino Linotype" w:hAnsi="Palatino Linotype"/>
        </w:rPr>
        <w:t>Así, en estricta congruencia con lo determinado en los artículos 6, Apartado A, fracción III de la Constitución Política de los Estados Unidos Mexicanos, 5 párrafos vigésimo, vigésimo primero y vigésimo segundo, fracción III de la Constitución Política del Estado Libre y Soberano de México, y</w:t>
      </w:r>
      <w:r w:rsidR="00487F0B" w:rsidRPr="00074EA4">
        <w:rPr>
          <w:rFonts w:ascii="Palatino Linotype" w:hAnsi="Palatino Linotype"/>
        </w:rPr>
        <w:t xml:space="preserve"> 16 de la Ley de Transparencia y Acceso a la Información Pública del estado de México y Municipios, </w:t>
      </w:r>
      <w:r w:rsidRPr="00074EA4">
        <w:rPr>
          <w:rFonts w:ascii="Palatino Linotype" w:hAnsi="Palatino Linotype"/>
        </w:rPr>
        <w:t xml:space="preserve"> que a la letra señalan:</w:t>
      </w:r>
    </w:p>
    <w:p w:rsidR="009F607E" w:rsidRPr="00074EA4" w:rsidRDefault="009F607E" w:rsidP="00487F0B">
      <w:pPr>
        <w:shd w:val="clear" w:color="auto" w:fill="FFFFFF"/>
        <w:spacing w:before="120" w:after="120" w:line="240" w:lineRule="auto"/>
        <w:ind w:left="851" w:right="902"/>
        <w:jc w:val="both"/>
        <w:rPr>
          <w:rFonts w:ascii="Palatino Linotype" w:hAnsi="Palatino Linotype"/>
          <w:i/>
        </w:rPr>
      </w:pPr>
      <w:r w:rsidRPr="00074EA4">
        <w:rPr>
          <w:rFonts w:ascii="Palatino Linotype" w:hAnsi="Palatino Linotype"/>
          <w:b/>
          <w:bCs/>
          <w:i/>
          <w:iCs/>
        </w:rPr>
        <w:t>Constitución Política de los Estados Unidos Mexicanos</w:t>
      </w:r>
    </w:p>
    <w:p w:rsidR="009F607E" w:rsidRPr="00074EA4" w:rsidRDefault="009F607E" w:rsidP="00487F0B">
      <w:pPr>
        <w:shd w:val="clear" w:color="auto" w:fill="FFFFFF"/>
        <w:spacing w:before="120" w:after="120" w:line="240" w:lineRule="auto"/>
        <w:ind w:left="851" w:right="902"/>
        <w:jc w:val="both"/>
        <w:rPr>
          <w:rFonts w:ascii="Palatino Linotype" w:hAnsi="Palatino Linotype"/>
          <w:i/>
        </w:rPr>
      </w:pPr>
      <w:r w:rsidRPr="00074EA4">
        <w:rPr>
          <w:rFonts w:ascii="Palatino Linotype" w:hAnsi="Palatino Linotype"/>
          <w:i/>
          <w:iCs/>
        </w:rPr>
        <w:t>“</w:t>
      </w:r>
      <w:r w:rsidRPr="00074EA4">
        <w:rPr>
          <w:rFonts w:ascii="Palatino Linotype" w:hAnsi="Palatino Linotype"/>
          <w:b/>
          <w:i/>
          <w:iCs/>
        </w:rPr>
        <w:t>Artículo 6</w:t>
      </w:r>
      <w:r w:rsidRPr="00074EA4">
        <w:rPr>
          <w:rFonts w:ascii="Palatino Linotype" w:hAnsi="Palatino Linotype"/>
          <w:i/>
          <w:iCs/>
        </w:rPr>
        <w:t xml:space="preserve">°.- La manifestación de las ideas no será objeto de ninguna inquisición judicial o administrativa, sino en el caso de que ataque a la moral, la vida privada o los derechos de terceros, provoque algún delito, o perturbe el orden público; el </w:t>
      </w:r>
      <w:r w:rsidRPr="00074EA4">
        <w:rPr>
          <w:rFonts w:ascii="Palatino Linotype" w:hAnsi="Palatino Linotype"/>
          <w:i/>
          <w:iCs/>
        </w:rPr>
        <w:lastRenderedPageBreak/>
        <w:t>derecho de réplica será ejercido en los términos dispuestos por la ley. </w:t>
      </w:r>
      <w:r w:rsidRPr="00074EA4">
        <w:rPr>
          <w:rFonts w:ascii="Palatino Linotype" w:hAnsi="Palatino Linotype"/>
          <w:b/>
          <w:bCs/>
          <w:i/>
          <w:iCs/>
          <w:u w:val="single"/>
        </w:rPr>
        <w:t>El derecho a la información será garantizado por el Estado.</w:t>
      </w:r>
    </w:p>
    <w:p w:rsidR="009F607E" w:rsidRPr="00074EA4" w:rsidRDefault="00487F0B" w:rsidP="00487F0B">
      <w:pPr>
        <w:shd w:val="clear" w:color="auto" w:fill="FFFFFF"/>
        <w:spacing w:before="120" w:after="120" w:line="240" w:lineRule="auto"/>
        <w:ind w:left="851" w:right="902"/>
        <w:jc w:val="both"/>
        <w:rPr>
          <w:rFonts w:ascii="Palatino Linotype" w:hAnsi="Palatino Linotype"/>
          <w:i/>
        </w:rPr>
      </w:pPr>
      <w:r w:rsidRPr="00074EA4">
        <w:rPr>
          <w:rFonts w:ascii="Palatino Linotype" w:hAnsi="Palatino Linotype"/>
          <w:i/>
          <w:iCs/>
        </w:rPr>
        <w:t>…</w:t>
      </w:r>
    </w:p>
    <w:p w:rsidR="009F607E" w:rsidRPr="00074EA4" w:rsidRDefault="009F607E" w:rsidP="00487F0B">
      <w:pPr>
        <w:shd w:val="clear" w:color="auto" w:fill="FFFFFF"/>
        <w:spacing w:before="120" w:after="120" w:line="240" w:lineRule="auto"/>
        <w:ind w:left="851" w:right="902"/>
        <w:jc w:val="both"/>
        <w:rPr>
          <w:rFonts w:ascii="Palatino Linotype" w:hAnsi="Palatino Linotype"/>
          <w:i/>
        </w:rPr>
      </w:pPr>
      <w:r w:rsidRPr="00074EA4">
        <w:rPr>
          <w:rFonts w:ascii="Palatino Linotype" w:hAnsi="Palatino Linotype"/>
          <w:i/>
          <w:iCs/>
        </w:rPr>
        <w:t>Para efectos de lo dispuesto en el presente artículo se observará lo siguiente:</w:t>
      </w:r>
    </w:p>
    <w:p w:rsidR="009F607E" w:rsidRPr="00074EA4" w:rsidRDefault="009F607E" w:rsidP="00487F0B">
      <w:pPr>
        <w:shd w:val="clear" w:color="auto" w:fill="FFFFFF"/>
        <w:spacing w:before="120" w:after="120" w:line="240" w:lineRule="auto"/>
        <w:ind w:left="851" w:right="902"/>
        <w:jc w:val="both"/>
        <w:rPr>
          <w:rFonts w:ascii="Palatino Linotype" w:hAnsi="Palatino Linotype"/>
          <w:i/>
          <w:iCs/>
        </w:rPr>
      </w:pPr>
      <w:r w:rsidRPr="00074EA4">
        <w:rPr>
          <w:rFonts w:ascii="Palatino Linotype" w:hAnsi="Palatino Linotype"/>
          <w:i/>
          <w:iCs/>
        </w:rPr>
        <w:t>A. </w:t>
      </w:r>
      <w:r w:rsidRPr="00074EA4">
        <w:rPr>
          <w:rFonts w:ascii="Palatino Linotype" w:hAnsi="Palatino Linotype"/>
          <w:b/>
          <w:bCs/>
          <w:i/>
          <w:iCs/>
          <w:u w:val="single"/>
        </w:rPr>
        <w:t>Para el ejercicio del derecho de acceso a la información</w:t>
      </w:r>
      <w:r w:rsidRPr="00074EA4">
        <w:rPr>
          <w:rFonts w:ascii="Palatino Linotype" w:hAnsi="Palatino Linotype"/>
          <w:i/>
          <w:iCs/>
        </w:rPr>
        <w:t>, la Federación, </w:t>
      </w:r>
      <w:r w:rsidRPr="00074EA4">
        <w:rPr>
          <w:rFonts w:ascii="Palatino Linotype" w:hAnsi="Palatino Linotype"/>
          <w:b/>
          <w:bCs/>
          <w:i/>
          <w:iCs/>
          <w:u w:val="single"/>
        </w:rPr>
        <w:t>los Estados</w:t>
      </w:r>
      <w:r w:rsidRPr="00074EA4">
        <w:rPr>
          <w:rFonts w:ascii="Palatino Linotype" w:hAnsi="Palatino Linotype"/>
          <w:i/>
          <w:iCs/>
        </w:rPr>
        <w:t> y el Distrito Federal, en el ámbito de sus respectivas competencias, se regirán por los siguientes principios y bases:</w:t>
      </w:r>
    </w:p>
    <w:p w:rsidR="00487F0B" w:rsidRPr="00074EA4" w:rsidRDefault="00487F0B" w:rsidP="00487F0B">
      <w:pPr>
        <w:shd w:val="clear" w:color="auto" w:fill="FFFFFF"/>
        <w:spacing w:before="120" w:after="120" w:line="240" w:lineRule="auto"/>
        <w:ind w:left="851" w:right="902"/>
        <w:jc w:val="both"/>
        <w:rPr>
          <w:rFonts w:ascii="Palatino Linotype" w:hAnsi="Palatino Linotype"/>
          <w:i/>
        </w:rPr>
      </w:pPr>
      <w:r w:rsidRPr="00074EA4">
        <w:rPr>
          <w:rFonts w:ascii="Palatino Linotype" w:hAnsi="Palatino Linotype"/>
          <w:i/>
        </w:rPr>
        <w:t>…</w:t>
      </w:r>
    </w:p>
    <w:p w:rsidR="009F607E" w:rsidRPr="00074EA4" w:rsidRDefault="009F607E" w:rsidP="00487F0B">
      <w:pPr>
        <w:shd w:val="clear" w:color="auto" w:fill="FFFFFF"/>
        <w:spacing w:before="120" w:after="120" w:line="240" w:lineRule="auto"/>
        <w:ind w:left="851" w:right="902"/>
        <w:jc w:val="both"/>
        <w:rPr>
          <w:rFonts w:ascii="Palatino Linotype" w:hAnsi="Palatino Linotype"/>
          <w:i/>
        </w:rPr>
      </w:pPr>
      <w:r w:rsidRPr="00074EA4">
        <w:rPr>
          <w:rFonts w:ascii="Palatino Linotype" w:hAnsi="Palatino Linotype"/>
          <w:i/>
          <w:iCs/>
        </w:rPr>
        <w:t>III. </w:t>
      </w:r>
      <w:r w:rsidRPr="00074EA4">
        <w:rPr>
          <w:rFonts w:ascii="Palatino Linotype" w:hAnsi="Palatino Linotype"/>
          <w:b/>
          <w:bCs/>
          <w:i/>
          <w:iCs/>
        </w:rPr>
        <w:t>Toda persona, sin necesidad de acreditar interés alguno</w:t>
      </w:r>
      <w:r w:rsidRPr="00074EA4">
        <w:rPr>
          <w:rFonts w:ascii="Palatino Linotype" w:hAnsi="Palatino Linotype"/>
          <w:b/>
          <w:bCs/>
          <w:i/>
          <w:iCs/>
          <w:u w:val="single"/>
        </w:rPr>
        <w:t xml:space="preserve"> o justificar su utilización, tendrá acceso gratuito a la información pública, </w:t>
      </w:r>
      <w:r w:rsidRPr="00074EA4">
        <w:rPr>
          <w:rFonts w:ascii="Palatino Linotype" w:hAnsi="Palatino Linotype"/>
          <w:i/>
          <w:iCs/>
        </w:rPr>
        <w:t>a sus datos personales o a la rectificación de éstos.</w:t>
      </w:r>
    </w:p>
    <w:p w:rsidR="009F607E" w:rsidRPr="00074EA4" w:rsidRDefault="009F607E" w:rsidP="00487F0B">
      <w:pPr>
        <w:shd w:val="clear" w:color="auto" w:fill="FFFFFF"/>
        <w:spacing w:before="120" w:after="120" w:line="240" w:lineRule="auto"/>
        <w:ind w:left="851" w:right="902"/>
        <w:jc w:val="both"/>
        <w:rPr>
          <w:rFonts w:ascii="Palatino Linotype" w:hAnsi="Palatino Linotype"/>
          <w:i/>
        </w:rPr>
      </w:pPr>
      <w:r w:rsidRPr="00074EA4">
        <w:rPr>
          <w:rFonts w:ascii="Palatino Linotype" w:hAnsi="Palatino Linotype"/>
          <w:b/>
          <w:bCs/>
          <w:i/>
          <w:iCs/>
        </w:rPr>
        <w:t>Constitución Política del Estado Libre y Soberano de México</w:t>
      </w:r>
    </w:p>
    <w:p w:rsidR="009F607E" w:rsidRPr="00074EA4" w:rsidRDefault="009F607E" w:rsidP="00487F0B">
      <w:pPr>
        <w:shd w:val="clear" w:color="auto" w:fill="FFFFFF"/>
        <w:spacing w:before="120" w:after="120" w:line="240" w:lineRule="auto"/>
        <w:ind w:left="851" w:right="902"/>
        <w:jc w:val="both"/>
        <w:rPr>
          <w:rFonts w:ascii="Palatino Linotype" w:hAnsi="Palatino Linotype"/>
          <w:i/>
        </w:rPr>
      </w:pPr>
      <w:r w:rsidRPr="00074EA4">
        <w:rPr>
          <w:rFonts w:ascii="Palatino Linotype" w:hAnsi="Palatino Linotype"/>
          <w:i/>
          <w:iCs/>
        </w:rPr>
        <w:t>“</w:t>
      </w:r>
      <w:r w:rsidRPr="00074EA4">
        <w:rPr>
          <w:rFonts w:ascii="Palatino Linotype" w:hAnsi="Palatino Linotype"/>
          <w:b/>
          <w:i/>
          <w:iCs/>
        </w:rPr>
        <w:t>Artículo 5.-</w:t>
      </w:r>
      <w:r w:rsidRPr="00074EA4">
        <w:rPr>
          <w:rFonts w:ascii="Palatino Linotype" w:hAnsi="Palatino Linotype"/>
          <w:i/>
          <w:iCs/>
        </w:rPr>
        <w:t xml:space="preserve">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rsidR="009F607E" w:rsidRPr="00074EA4" w:rsidRDefault="00CE3C66" w:rsidP="00487F0B">
      <w:pPr>
        <w:shd w:val="clear" w:color="auto" w:fill="FFFFFF"/>
        <w:spacing w:before="120" w:after="120" w:line="240" w:lineRule="auto"/>
        <w:ind w:left="851" w:right="902"/>
        <w:jc w:val="both"/>
        <w:rPr>
          <w:rFonts w:ascii="Palatino Linotype" w:hAnsi="Palatino Linotype"/>
          <w:i/>
        </w:rPr>
      </w:pPr>
      <w:r w:rsidRPr="00074EA4">
        <w:rPr>
          <w:rFonts w:ascii="Palatino Linotype" w:hAnsi="Palatino Linotype"/>
          <w:i/>
          <w:iCs/>
        </w:rPr>
        <w:t>…</w:t>
      </w:r>
    </w:p>
    <w:p w:rsidR="009F607E" w:rsidRPr="00074EA4" w:rsidRDefault="009F607E" w:rsidP="00487F0B">
      <w:pPr>
        <w:shd w:val="clear" w:color="auto" w:fill="FFFFFF"/>
        <w:spacing w:before="120" w:after="120" w:line="240" w:lineRule="auto"/>
        <w:ind w:left="851" w:right="902"/>
        <w:jc w:val="both"/>
        <w:rPr>
          <w:rFonts w:ascii="Palatino Linotype" w:hAnsi="Palatino Linotype"/>
          <w:i/>
        </w:rPr>
      </w:pPr>
      <w:r w:rsidRPr="00074EA4">
        <w:rPr>
          <w:rFonts w:ascii="Palatino Linotype" w:hAnsi="Palatino Linotype"/>
          <w:i/>
          <w:iC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9F607E" w:rsidRPr="00074EA4" w:rsidRDefault="009F607E" w:rsidP="00487F0B">
      <w:pPr>
        <w:shd w:val="clear" w:color="auto" w:fill="FFFFFF"/>
        <w:spacing w:before="120" w:after="120" w:line="240" w:lineRule="auto"/>
        <w:ind w:left="851" w:right="902"/>
        <w:jc w:val="both"/>
        <w:rPr>
          <w:rFonts w:ascii="Palatino Linotype" w:hAnsi="Palatino Linotype"/>
          <w:i/>
          <w:iCs/>
        </w:rPr>
      </w:pPr>
      <w:r w:rsidRPr="00074EA4">
        <w:rPr>
          <w:rFonts w:ascii="Palatino Linotype" w:hAnsi="Palatino Linotype"/>
          <w:i/>
          <w:iCs/>
        </w:rPr>
        <w:t>Este derecho se regirá por los principios y bases siguientes:</w:t>
      </w:r>
    </w:p>
    <w:p w:rsidR="00487F0B" w:rsidRPr="00074EA4" w:rsidRDefault="00487F0B" w:rsidP="00487F0B">
      <w:pPr>
        <w:shd w:val="clear" w:color="auto" w:fill="FFFFFF"/>
        <w:spacing w:before="120" w:after="120" w:line="240" w:lineRule="auto"/>
        <w:ind w:left="851" w:right="902"/>
        <w:jc w:val="both"/>
        <w:rPr>
          <w:rFonts w:ascii="Palatino Linotype" w:hAnsi="Palatino Linotype"/>
          <w:i/>
        </w:rPr>
      </w:pPr>
      <w:r w:rsidRPr="00074EA4">
        <w:rPr>
          <w:rFonts w:ascii="Palatino Linotype" w:hAnsi="Palatino Linotype"/>
          <w:i/>
          <w:iCs/>
        </w:rPr>
        <w:t>…</w:t>
      </w:r>
    </w:p>
    <w:p w:rsidR="009F607E" w:rsidRPr="00074EA4" w:rsidRDefault="009F607E" w:rsidP="00487F0B">
      <w:pPr>
        <w:shd w:val="clear" w:color="auto" w:fill="FFFFFF"/>
        <w:spacing w:before="120" w:after="120" w:line="240" w:lineRule="auto"/>
        <w:ind w:left="851" w:right="902"/>
        <w:jc w:val="both"/>
        <w:rPr>
          <w:rFonts w:ascii="Palatino Linotype" w:hAnsi="Palatino Linotype"/>
          <w:i/>
          <w:iCs/>
        </w:rPr>
      </w:pPr>
      <w:r w:rsidRPr="00074EA4">
        <w:rPr>
          <w:rFonts w:ascii="Palatino Linotype" w:hAnsi="Palatino Linotype"/>
          <w:i/>
          <w:iCs/>
        </w:rPr>
        <w:t>III. </w:t>
      </w:r>
      <w:r w:rsidRPr="00074EA4">
        <w:rPr>
          <w:rFonts w:ascii="Palatino Linotype" w:hAnsi="Palatino Linotype"/>
          <w:b/>
          <w:bCs/>
          <w:i/>
          <w:iCs/>
        </w:rPr>
        <w:t>Toda persona, sin necesidad de acreditar interés alguno</w:t>
      </w:r>
      <w:r w:rsidRPr="00074EA4">
        <w:rPr>
          <w:rFonts w:ascii="Palatino Linotype" w:hAnsi="Palatino Linotype"/>
          <w:b/>
          <w:bCs/>
          <w:i/>
          <w:iCs/>
          <w:u w:val="single"/>
        </w:rPr>
        <w:t xml:space="preserve"> o justificar su utilización, tendrá acceso gratuito a la información pública</w:t>
      </w:r>
      <w:r w:rsidRPr="00074EA4">
        <w:rPr>
          <w:rFonts w:ascii="Palatino Linotype" w:hAnsi="Palatino Linotype"/>
          <w:i/>
          <w:iCs/>
        </w:rPr>
        <w:t>, a sus datos personales o a la rectificación de éstos;</w:t>
      </w:r>
    </w:p>
    <w:p w:rsidR="00487F0B" w:rsidRPr="00074EA4" w:rsidRDefault="00487F0B" w:rsidP="00487F0B">
      <w:pPr>
        <w:shd w:val="clear" w:color="auto" w:fill="FFFFFF"/>
        <w:spacing w:before="120" w:after="120" w:line="240" w:lineRule="auto"/>
        <w:ind w:left="851" w:right="902"/>
        <w:jc w:val="both"/>
        <w:rPr>
          <w:rFonts w:ascii="Palatino Linotype" w:hAnsi="Palatino Linotype"/>
          <w:b/>
          <w:i/>
        </w:rPr>
      </w:pPr>
      <w:r w:rsidRPr="00074EA4">
        <w:rPr>
          <w:rFonts w:ascii="Palatino Linotype" w:hAnsi="Palatino Linotype"/>
          <w:b/>
          <w:i/>
        </w:rPr>
        <w:t>Ley de Transparencia y Acceso a la Información Pública del estado de México y Municipios</w:t>
      </w:r>
    </w:p>
    <w:p w:rsidR="009F607E" w:rsidRPr="00074EA4" w:rsidRDefault="009F607E" w:rsidP="00487F0B">
      <w:pPr>
        <w:shd w:val="clear" w:color="auto" w:fill="FFFFFF"/>
        <w:spacing w:before="120" w:after="120" w:line="240" w:lineRule="auto"/>
        <w:ind w:left="851" w:right="902"/>
        <w:jc w:val="both"/>
        <w:rPr>
          <w:rFonts w:ascii="Palatino Linotype" w:hAnsi="Palatino Linotype"/>
          <w:i/>
        </w:rPr>
      </w:pPr>
      <w:r w:rsidRPr="00074EA4">
        <w:rPr>
          <w:rFonts w:ascii="Palatino Linotype" w:hAnsi="Palatino Linotype"/>
          <w:b/>
          <w:i/>
        </w:rPr>
        <w:lastRenderedPageBreak/>
        <w:t xml:space="preserve">Artículo 16. El ejercicio del derecho de acceso a la información no estará condicionado a que el solicitante acredite interés alguno </w:t>
      </w:r>
      <w:r w:rsidRPr="00074EA4">
        <w:rPr>
          <w:rFonts w:ascii="Palatino Linotype" w:hAnsi="Palatino Linotype"/>
          <w:b/>
          <w:i/>
          <w:u w:val="single"/>
        </w:rPr>
        <w:t>o</w:t>
      </w:r>
      <w:r w:rsidRPr="00074EA4">
        <w:rPr>
          <w:rFonts w:ascii="Palatino Linotype" w:hAnsi="Palatino Linotype"/>
          <w:i/>
          <w:u w:val="single"/>
        </w:rPr>
        <w:t xml:space="preserve"> </w:t>
      </w:r>
      <w:r w:rsidRPr="00074EA4">
        <w:rPr>
          <w:rFonts w:ascii="Palatino Linotype" w:hAnsi="Palatino Linotype"/>
          <w:b/>
          <w:i/>
          <w:u w:val="single"/>
        </w:rPr>
        <w:t>justifique su utilización,</w:t>
      </w:r>
      <w:r w:rsidRPr="00074EA4">
        <w:rPr>
          <w:rFonts w:ascii="Palatino Linotype" w:hAnsi="Palatino Linotype"/>
          <w:b/>
          <w:i/>
        </w:rPr>
        <w:t xml:space="preserve"> </w:t>
      </w:r>
      <w:r w:rsidRPr="00074EA4">
        <w:rPr>
          <w:rFonts w:ascii="Palatino Linotype" w:hAnsi="Palatino Linotype"/>
          <w:i/>
        </w:rPr>
        <w:t>ni podrá condicionarse el mismo por motivos de discapacidad.</w:t>
      </w:r>
    </w:p>
    <w:p w:rsidR="009F607E" w:rsidRPr="00074EA4" w:rsidRDefault="009F607E" w:rsidP="00487F0B">
      <w:pPr>
        <w:shd w:val="clear" w:color="auto" w:fill="FFFFFF"/>
        <w:spacing w:before="120" w:after="120" w:line="240" w:lineRule="auto"/>
        <w:ind w:left="851" w:right="902"/>
        <w:jc w:val="both"/>
        <w:rPr>
          <w:rFonts w:ascii="Palatino Linotype" w:hAnsi="Palatino Linotype"/>
          <w:i/>
        </w:rPr>
      </w:pPr>
      <w:r w:rsidRPr="00074EA4">
        <w:rPr>
          <w:rFonts w:ascii="Palatino Linotype" w:hAnsi="Palatino Linotype"/>
          <w:b/>
          <w:i/>
        </w:rPr>
        <w:t xml:space="preserve">Por ningún motivo los servidores públicos podrán requerir a los solicitantes de información que manifiesten las causas por las que presentan su solicitud o </w:t>
      </w:r>
      <w:r w:rsidRPr="00074EA4">
        <w:rPr>
          <w:rFonts w:ascii="Palatino Linotype" w:hAnsi="Palatino Linotype"/>
          <w:b/>
          <w:i/>
          <w:u w:val="single"/>
        </w:rPr>
        <w:t>los fines a los cuales habrán de destinar los datos que requieren</w:t>
      </w:r>
      <w:r w:rsidRPr="00074EA4">
        <w:rPr>
          <w:rFonts w:ascii="Palatino Linotype" w:hAnsi="Palatino Linotype"/>
          <w:i/>
        </w:rPr>
        <w:t>.</w:t>
      </w:r>
      <w:r w:rsidR="00487F0B" w:rsidRPr="00074EA4">
        <w:rPr>
          <w:rFonts w:ascii="Palatino Linotype" w:hAnsi="Palatino Linotype"/>
          <w:i/>
        </w:rPr>
        <w:t>”</w:t>
      </w:r>
    </w:p>
    <w:p w:rsidR="00CE3C66" w:rsidRPr="00074EA4" w:rsidRDefault="00487F0B" w:rsidP="00AC42CC">
      <w:pPr>
        <w:spacing w:before="240" w:after="240" w:line="360" w:lineRule="auto"/>
        <w:jc w:val="both"/>
        <w:rPr>
          <w:rFonts w:ascii="Palatino Linotype" w:hAnsi="Palatino Linotype"/>
          <w:sz w:val="24"/>
          <w:szCs w:val="24"/>
        </w:rPr>
      </w:pPr>
      <w:r w:rsidRPr="00074EA4">
        <w:rPr>
          <w:rFonts w:ascii="Palatino Linotype" w:hAnsi="Palatino Linotype"/>
          <w:sz w:val="24"/>
          <w:szCs w:val="24"/>
        </w:rPr>
        <w:t>D</w:t>
      </w:r>
      <w:r w:rsidR="00C44E53" w:rsidRPr="00074EA4">
        <w:rPr>
          <w:rFonts w:ascii="Palatino Linotype" w:hAnsi="Palatino Linotype"/>
          <w:sz w:val="24"/>
          <w:szCs w:val="24"/>
        </w:rPr>
        <w:t xml:space="preserve">ebe tomarse en consideración que </w:t>
      </w:r>
      <w:r w:rsidRPr="00074EA4">
        <w:rPr>
          <w:rFonts w:ascii="Palatino Linotype" w:hAnsi="Palatino Linotype"/>
          <w:sz w:val="24"/>
          <w:szCs w:val="24"/>
        </w:rPr>
        <w:t xml:space="preserve">el </w:t>
      </w:r>
      <w:r w:rsidR="00C44E53" w:rsidRPr="00074EA4">
        <w:rPr>
          <w:rFonts w:ascii="Palatino Linotype" w:hAnsi="Palatino Linotype"/>
          <w:sz w:val="24"/>
          <w:szCs w:val="24"/>
        </w:rPr>
        <w:t xml:space="preserve">derecho de </w:t>
      </w:r>
      <w:r w:rsidRPr="00074EA4">
        <w:rPr>
          <w:rFonts w:ascii="Palatino Linotype" w:hAnsi="Palatino Linotype"/>
          <w:sz w:val="24"/>
          <w:szCs w:val="24"/>
        </w:rPr>
        <w:t xml:space="preserve">acceso a la información debe ser garantizado por todos los entes públicos, </w:t>
      </w:r>
      <w:r w:rsidR="0047687C" w:rsidRPr="00074EA4">
        <w:rPr>
          <w:rFonts w:ascii="Palatino Linotype" w:hAnsi="Palatino Linotype"/>
          <w:sz w:val="24"/>
          <w:szCs w:val="24"/>
        </w:rPr>
        <w:t xml:space="preserve">sin que ello implique que los solicitantes tengan la obligación de acreditar interés alguno o justificar su utilización,  en este sentido, </w:t>
      </w:r>
      <w:r w:rsidR="00CE3C66" w:rsidRPr="00074EA4">
        <w:rPr>
          <w:rFonts w:ascii="Palatino Linotype" w:hAnsi="Palatino Linotype"/>
          <w:sz w:val="24"/>
          <w:szCs w:val="24"/>
        </w:rPr>
        <w:t>se precisa que al proporcionar información en la que no se observaron las medidas necesarias para proteger los datos personales en ella contenidos, se transgrede el derecho de acceso de los particulares, pues se limita su derecho a reutilizar dicha información para los fines que fue requerida, o por el contrario, se estaría contribuyendo a la difusión, retransmisión o propagación de datos que no son de dominio público.</w:t>
      </w:r>
    </w:p>
    <w:p w:rsidR="00680B1C" w:rsidRPr="00074EA4" w:rsidRDefault="00680B1C" w:rsidP="00AC42CC">
      <w:pPr>
        <w:spacing w:before="240" w:after="240" w:line="360" w:lineRule="auto"/>
        <w:jc w:val="both"/>
        <w:rPr>
          <w:rFonts w:ascii="Palatino Linotype" w:hAnsi="Palatino Linotype"/>
          <w:sz w:val="24"/>
          <w:szCs w:val="24"/>
        </w:rPr>
      </w:pPr>
      <w:r w:rsidRPr="00074EA4">
        <w:rPr>
          <w:rFonts w:ascii="Palatino Linotype" w:hAnsi="Palatino Linotype"/>
          <w:sz w:val="24"/>
          <w:szCs w:val="24"/>
        </w:rPr>
        <w:t xml:space="preserve">Lo expuesto, constituyen las razones y fundamentos que me llevan a emitir la opinión particular que se ha expresado. </w:t>
      </w:r>
    </w:p>
    <w:p w:rsidR="00680B1C" w:rsidRPr="00074EA4" w:rsidRDefault="00680B1C" w:rsidP="00680B1C">
      <w:pPr>
        <w:spacing w:before="240" w:after="240" w:line="360" w:lineRule="auto"/>
        <w:jc w:val="center"/>
        <w:rPr>
          <w:rFonts w:ascii="Palatino Linotype" w:hAnsi="Palatino Linotype"/>
          <w:b/>
          <w:sz w:val="24"/>
          <w:szCs w:val="24"/>
        </w:rPr>
      </w:pPr>
    </w:p>
    <w:p w:rsidR="00680B1C" w:rsidRPr="00074EA4" w:rsidRDefault="00680B1C" w:rsidP="00680B1C">
      <w:pPr>
        <w:spacing w:after="0" w:line="240" w:lineRule="auto"/>
        <w:jc w:val="center"/>
        <w:rPr>
          <w:rFonts w:ascii="Palatino Linotype" w:hAnsi="Palatino Linotype"/>
          <w:b/>
          <w:sz w:val="24"/>
          <w:szCs w:val="24"/>
        </w:rPr>
      </w:pPr>
      <w:r w:rsidRPr="00074EA4">
        <w:rPr>
          <w:rFonts w:ascii="Palatino Linotype" w:hAnsi="Palatino Linotype"/>
          <w:b/>
          <w:sz w:val="24"/>
          <w:szCs w:val="24"/>
        </w:rPr>
        <w:t xml:space="preserve">Javier Martínez Cruz </w:t>
      </w:r>
    </w:p>
    <w:p w:rsidR="000253CE" w:rsidRPr="00074EA4" w:rsidRDefault="00680B1C" w:rsidP="00680B1C">
      <w:pPr>
        <w:spacing w:after="0" w:line="240" w:lineRule="auto"/>
        <w:jc w:val="center"/>
        <w:rPr>
          <w:rFonts w:ascii="Palatino Linotype" w:hAnsi="Palatino Linotype"/>
          <w:sz w:val="24"/>
          <w:szCs w:val="24"/>
        </w:rPr>
      </w:pPr>
      <w:r w:rsidRPr="00074EA4">
        <w:rPr>
          <w:rFonts w:ascii="Palatino Linotype" w:hAnsi="Palatino Linotype"/>
          <w:sz w:val="24"/>
          <w:szCs w:val="24"/>
        </w:rPr>
        <w:t>Comisionado</w:t>
      </w:r>
    </w:p>
    <w:p w:rsidR="001434CB" w:rsidRPr="00074EA4" w:rsidRDefault="00074EA4" w:rsidP="00074EA4">
      <w:pPr>
        <w:spacing w:after="0" w:line="240" w:lineRule="auto"/>
        <w:jc w:val="center"/>
        <w:rPr>
          <w:rFonts w:ascii="Palatino Linotype" w:hAnsi="Palatino Linotype"/>
          <w:sz w:val="24"/>
          <w:szCs w:val="24"/>
        </w:rPr>
      </w:pPr>
      <w:r>
        <w:rPr>
          <w:rFonts w:ascii="Palatino Linotype" w:hAnsi="Palatino Linotype"/>
          <w:sz w:val="24"/>
          <w:szCs w:val="24"/>
        </w:rPr>
        <w:t>(Rúbrica)</w:t>
      </w:r>
      <w:bookmarkStart w:id="0" w:name="_GoBack"/>
      <w:bookmarkEnd w:id="0"/>
    </w:p>
    <w:sectPr w:rsidR="001434CB" w:rsidRPr="00074EA4" w:rsidSect="00115CE3">
      <w:headerReference w:type="even" r:id="rId8"/>
      <w:headerReference w:type="default" r:id="rId9"/>
      <w:footerReference w:type="default" r:id="rId10"/>
      <w:headerReference w:type="firs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9C5" w:rsidRDefault="00BD19C5" w:rsidP="00907451">
      <w:pPr>
        <w:spacing w:after="0" w:line="240" w:lineRule="auto"/>
      </w:pPr>
      <w:r>
        <w:separator/>
      </w:r>
    </w:p>
  </w:endnote>
  <w:endnote w:type="continuationSeparator" w:id="0">
    <w:p w:rsidR="00BD19C5" w:rsidRDefault="00BD19C5"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74EA4">
      <w:rPr>
        <w:rFonts w:ascii="Arial" w:hAnsi="Arial" w:cs="Arial"/>
        <w:b/>
        <w:bCs/>
        <w:noProof/>
        <w:sz w:val="20"/>
        <w:szCs w:val="20"/>
      </w:rPr>
      <w:t>8</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74EA4">
      <w:rPr>
        <w:rFonts w:ascii="Arial" w:hAnsi="Arial" w:cs="Arial"/>
        <w:b/>
        <w:bCs/>
        <w:noProof/>
        <w:sz w:val="20"/>
        <w:szCs w:val="20"/>
      </w:rPr>
      <w:t>9</w:t>
    </w:r>
    <w:r w:rsidRPr="00986599">
      <w:rPr>
        <w:rFonts w:ascii="Arial" w:hAnsi="Arial" w:cs="Arial"/>
        <w:b/>
        <w:bCs/>
        <w:sz w:val="20"/>
        <w:szCs w:val="20"/>
      </w:rPr>
      <w:fldChar w:fldCharType="end"/>
    </w:r>
  </w:p>
  <w:p w:rsidR="00D758BE" w:rsidRDefault="00BD19C5"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9C5" w:rsidRDefault="00BD19C5" w:rsidP="00907451">
      <w:pPr>
        <w:spacing w:after="0" w:line="240" w:lineRule="auto"/>
      </w:pPr>
      <w:r>
        <w:separator/>
      </w:r>
    </w:p>
  </w:footnote>
  <w:footnote w:type="continuationSeparator" w:id="0">
    <w:p w:rsidR="00BD19C5" w:rsidRDefault="00BD19C5" w:rsidP="00907451">
      <w:pPr>
        <w:spacing w:after="0" w:line="240" w:lineRule="auto"/>
      </w:pPr>
      <w:r>
        <w:continuationSeparator/>
      </w:r>
    </w:p>
  </w:footnote>
  <w:footnote w:id="1">
    <w:p w:rsidR="002E22EE" w:rsidRPr="002E22EE" w:rsidRDefault="002E22EE" w:rsidP="002E22EE">
      <w:pPr>
        <w:pStyle w:val="Textonotapie"/>
        <w:jc w:val="both"/>
        <w:rPr>
          <w:rFonts w:ascii="Palatino Linotype" w:hAnsi="Palatino Linotype"/>
          <w:sz w:val="16"/>
          <w:szCs w:val="16"/>
        </w:rPr>
      </w:pPr>
      <w:r w:rsidRPr="002E22EE">
        <w:rPr>
          <w:rStyle w:val="Refdenotaalpie"/>
          <w:rFonts w:ascii="Palatino Linotype" w:hAnsi="Palatino Linotype"/>
          <w:sz w:val="16"/>
          <w:szCs w:val="16"/>
        </w:rPr>
        <w:footnoteRef/>
      </w:r>
      <w:r w:rsidRPr="002E22EE">
        <w:rPr>
          <w:rFonts w:ascii="Palatino Linotype" w:hAnsi="Palatino Linotype"/>
          <w:sz w:val="16"/>
          <w:szCs w:val="16"/>
        </w:rPr>
        <w:t xml:space="preserve"> </w:t>
      </w:r>
      <w:r w:rsidRPr="002E22EE">
        <w:rPr>
          <w:rFonts w:ascii="Palatino Linotype" w:hAnsi="Palatino Linotype"/>
          <w:color w:val="222222"/>
          <w:sz w:val="16"/>
          <w:szCs w:val="16"/>
          <w:shd w:val="clear" w:color="auto" w:fill="FFFFFF"/>
        </w:rPr>
        <w:t>Se puede consultar en: la fracción XI del artículo 4 de la Ley de Protección de Datos Personales en Posesión de Sujetos Obligados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BD19C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2" o:spid="_x0000_s2050" type="#_x0000_t136" style="position:absolute;margin-left:0;margin-top:0;width:518.25pt;height:111.05pt;rotation:315;z-index:-251656192;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r w:rsidR="00057319">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Pr="000D4A99" w:rsidRDefault="00354268" w:rsidP="007263BB">
    <w:pPr>
      <w:pStyle w:val="Encabezado"/>
      <w:jc w:val="right"/>
      <w:rPr>
        <w:rFonts w:ascii="Arial" w:hAnsi="Arial" w:cs="Arial"/>
        <w:sz w:val="20"/>
        <w:szCs w:val="20"/>
      </w:rPr>
    </w:pPr>
    <w:r w:rsidRPr="000D4A99">
      <w:rPr>
        <w:noProof/>
        <w:lang w:val="es-MX" w:eastAsia="es-MX"/>
      </w:rPr>
      <w:drawing>
        <wp:anchor distT="0" distB="0" distL="114300" distR="114300" simplePos="0" relativeHeight="251664384" behindDoc="1" locked="0" layoutInCell="1" allowOverlap="1" wp14:anchorId="463E6050" wp14:editId="6201B57A">
          <wp:simplePos x="0" y="0"/>
          <wp:positionH relativeFrom="column">
            <wp:posOffset>-1087145</wp:posOffset>
          </wp:positionH>
          <wp:positionV relativeFrom="paragraph">
            <wp:posOffset>-449580</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D758BE" w:rsidRPr="000D4A99" w:rsidRDefault="00BD19C5" w:rsidP="007263BB">
    <w:pPr>
      <w:pStyle w:val="Encabezado"/>
      <w:jc w:val="right"/>
      <w:rPr>
        <w:rFonts w:ascii="Arial" w:hAnsi="Arial"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3" o:spid="_x0000_s2049" type="#_x0000_t136" alt="OPINIÓN PARTICULAR" style="position:absolute;left:0;text-align:left;margin-left:0;margin-top:0;width:518.25pt;height:111.05pt;rotation:315;z-index:-251657216;mso-position-horizontal:center;mso-position-horizontal-relative:margin;mso-position-vertical:center;mso-position-vertical-relative:margin" o:allowincell="f" fillcolor="#c45911 [2405]" stroked="f">
          <v:fill opacity=".5"/>
          <v:textpath style="font-family:&quot;Calibri&quot;;font-size:1pt;font-weight:bold" string="VOTO PARTICULAR "/>
          <w10:wrap anchorx="margin" anchory="margin"/>
        </v:shape>
      </w:pict>
    </w:r>
  </w:p>
  <w:p w:rsidR="00D758BE" w:rsidRPr="000D4A99" w:rsidRDefault="00BD19C5" w:rsidP="007263BB">
    <w:pPr>
      <w:pStyle w:val="Encabezado"/>
      <w:jc w:val="right"/>
      <w:rPr>
        <w:rFonts w:ascii="Arial" w:hAnsi="Arial" w:cs="Arial"/>
        <w:sz w:val="20"/>
        <w:szCs w:val="20"/>
      </w:rPr>
    </w:pPr>
  </w:p>
  <w:p w:rsidR="00706042" w:rsidRPr="000D4A99" w:rsidRDefault="005C0335"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37761D" w:rsidRPr="000D4A99">
      <w:rPr>
        <w:rFonts w:ascii="Palatino Linotype" w:hAnsi="Palatino Linotype" w:cs="Arial"/>
        <w:b/>
        <w:sz w:val="20"/>
        <w:szCs w:val="20"/>
      </w:rPr>
      <w:t xml:space="preserve"> </w:t>
    </w:r>
    <w:r w:rsidR="00057319" w:rsidRPr="000D4A99">
      <w:rPr>
        <w:rFonts w:ascii="Palatino Linotype" w:hAnsi="Palatino Linotype" w:cs="Arial"/>
        <w:b/>
        <w:sz w:val="20"/>
        <w:szCs w:val="20"/>
      </w:rPr>
      <w:t xml:space="preserve">PARTICULAR </w:t>
    </w:r>
  </w:p>
  <w:p w:rsidR="00EE5FB0" w:rsidRPr="000D4A99" w:rsidRDefault="00057319" w:rsidP="00EE5FB0">
    <w:pPr>
      <w:pStyle w:val="Encabezado"/>
      <w:jc w:val="right"/>
      <w:rPr>
        <w:rFonts w:ascii="Palatino Linotype" w:hAnsi="Palatino Linotype" w:cs="Arial"/>
        <w:b/>
        <w:sz w:val="20"/>
        <w:szCs w:val="20"/>
      </w:rPr>
    </w:pPr>
    <w:r w:rsidRPr="000D4A99">
      <w:rPr>
        <w:rFonts w:ascii="Palatino Linotype" w:hAnsi="Palatino Linotype" w:cs="Arial"/>
        <w:b/>
        <w:sz w:val="20"/>
        <w:szCs w:val="20"/>
      </w:rPr>
      <w:t xml:space="preserve">RECURSO DE REVISIÓN </w:t>
    </w:r>
    <w:r w:rsidR="001521B7" w:rsidRPr="000D4A99">
      <w:rPr>
        <w:rFonts w:ascii="Palatino Linotype" w:hAnsi="Palatino Linotype" w:cs="Arial"/>
        <w:b/>
        <w:sz w:val="20"/>
        <w:szCs w:val="20"/>
      </w:rPr>
      <w:t>0</w:t>
    </w:r>
    <w:r w:rsidR="00BC65C0">
      <w:rPr>
        <w:rFonts w:ascii="Palatino Linotype" w:hAnsi="Palatino Linotype" w:cs="Arial"/>
        <w:b/>
        <w:sz w:val="20"/>
        <w:szCs w:val="20"/>
      </w:rPr>
      <w:t>4111</w:t>
    </w:r>
    <w:r w:rsidR="00CC52C1" w:rsidRPr="000D4A99">
      <w:rPr>
        <w:rFonts w:ascii="Palatino Linotype" w:hAnsi="Palatino Linotype" w:cs="Arial"/>
        <w:b/>
        <w:sz w:val="20"/>
        <w:szCs w:val="20"/>
      </w:rPr>
      <w:t>/INFOEM/IP/RR/2018</w:t>
    </w:r>
  </w:p>
  <w:p w:rsidR="00D758BE" w:rsidRPr="000D4A99" w:rsidRDefault="00BD19C5" w:rsidP="007263BB">
    <w:pPr>
      <w:pStyle w:val="Encabezado"/>
      <w:jc w:val="right"/>
      <w:rPr>
        <w:rFonts w:ascii="Palatino Linotype" w:hAnsi="Palatino Linotype" w:cs="Arial"/>
        <w:sz w:val="20"/>
        <w:szCs w:val="20"/>
      </w:rPr>
    </w:pPr>
  </w:p>
  <w:p w:rsidR="00233AB2" w:rsidRPr="000D4A99" w:rsidRDefault="00BD19C5" w:rsidP="007263BB">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BD19C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1" o:spid="_x0000_s2051" type="#_x0000_t136" style="position:absolute;margin-left:0;margin-top:0;width:518.25pt;height:111.05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FF0E93"/>
    <w:multiLevelType w:val="hybridMultilevel"/>
    <w:tmpl w:val="9F36479A"/>
    <w:lvl w:ilvl="0" w:tplc="5FBC4DF8">
      <w:start w:val="1"/>
      <w:numFmt w:val="decimal"/>
      <w:lvlText w:val="%1."/>
      <w:lvlJc w:val="left"/>
      <w:pPr>
        <w:ind w:left="644" w:hanging="360"/>
      </w:pPr>
      <w:rPr>
        <w:rFonts w:cs="Times New Roman" w:hint="default"/>
        <w:i/>
        <w:color w:val="000000"/>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18E65F23"/>
    <w:multiLevelType w:val="hybridMultilevel"/>
    <w:tmpl w:val="1C4E270A"/>
    <w:lvl w:ilvl="0" w:tplc="825EDF8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2E41F1"/>
    <w:multiLevelType w:val="hybridMultilevel"/>
    <w:tmpl w:val="AF1447E0"/>
    <w:lvl w:ilvl="0" w:tplc="16D06BF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59486A"/>
    <w:multiLevelType w:val="hybridMultilevel"/>
    <w:tmpl w:val="FC40C59A"/>
    <w:lvl w:ilvl="0" w:tplc="BE6CA600">
      <w:start w:val="1"/>
      <w:numFmt w:val="lowerLetter"/>
      <w:lvlText w:val="%1."/>
      <w:lvlJc w:val="left"/>
      <w:pPr>
        <w:ind w:left="720" w:hanging="36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5442D2"/>
    <w:multiLevelType w:val="hybridMultilevel"/>
    <w:tmpl w:val="E604D862"/>
    <w:lvl w:ilvl="0" w:tplc="6180010E">
      <w:start w:val="1"/>
      <w:numFmt w:val="lowerLetter"/>
      <w:lvlText w:val="%1."/>
      <w:lvlJc w:val="left"/>
      <w:pPr>
        <w:ind w:left="720" w:hanging="360"/>
      </w:pPr>
      <w:rPr>
        <w:rFonts w:cs="Times New Roman"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E04E48"/>
    <w:multiLevelType w:val="hybridMultilevel"/>
    <w:tmpl w:val="5F7A5282"/>
    <w:lvl w:ilvl="0" w:tplc="CC960A50">
      <w:start w:val="1"/>
      <w:numFmt w:val="decimal"/>
      <w:lvlText w:val="%1."/>
      <w:lvlJc w:val="left"/>
      <w:pPr>
        <w:ind w:left="785" w:hanging="360"/>
      </w:pPr>
      <w:rPr>
        <w:rFonts w:hint="default"/>
        <w:b w:val="0"/>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7" w15:restartNumberingAfterBreak="0">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BAE42F3E"/>
    <w:lvl w:ilvl="0" w:tplc="9BCE9BDC">
      <w:start w:val="1"/>
      <w:numFmt w:val="decimal"/>
      <w:lvlText w:val="%1."/>
      <w:lvlJc w:val="left"/>
      <w:pPr>
        <w:ind w:left="5180" w:hanging="360"/>
      </w:pPr>
      <w:rPr>
        <w:rFonts w:ascii="Palatino Linotype" w:hAnsi="Palatino Linotype" w:hint="default"/>
        <w:b/>
        <w:i w:val="0"/>
        <w:color w:val="000000" w:themeColor="text1"/>
        <w:sz w:val="24"/>
      </w:rPr>
    </w:lvl>
    <w:lvl w:ilvl="1" w:tplc="080A000F">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8F090E"/>
    <w:multiLevelType w:val="hybridMultilevel"/>
    <w:tmpl w:val="B0AC5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05092B"/>
    <w:multiLevelType w:val="hybridMultilevel"/>
    <w:tmpl w:val="597C54DA"/>
    <w:lvl w:ilvl="0" w:tplc="E856C134">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1" w15:restartNumberingAfterBreak="0">
    <w:nsid w:val="3A2555E9"/>
    <w:multiLevelType w:val="hybridMultilevel"/>
    <w:tmpl w:val="F09639DA"/>
    <w:lvl w:ilvl="0" w:tplc="8C10BB0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405F43EE"/>
    <w:multiLevelType w:val="hybridMultilevel"/>
    <w:tmpl w:val="722ED02C"/>
    <w:lvl w:ilvl="0" w:tplc="BC5C951A">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435720F2"/>
    <w:multiLevelType w:val="hybridMultilevel"/>
    <w:tmpl w:val="3DFA0A80"/>
    <w:lvl w:ilvl="0" w:tplc="EC225550">
      <w:start w:val="27"/>
      <w:numFmt w:val="upperLetter"/>
      <w:lvlText w:val="%1."/>
      <w:lvlJc w:val="left"/>
      <w:pPr>
        <w:ind w:left="780" w:hanging="42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5"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3674B02"/>
    <w:multiLevelType w:val="hybridMultilevel"/>
    <w:tmpl w:val="DEB20C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2191FC0"/>
    <w:multiLevelType w:val="multilevel"/>
    <w:tmpl w:val="87728D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8"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632A63"/>
    <w:multiLevelType w:val="hybridMultilevel"/>
    <w:tmpl w:val="9FE6ECA6"/>
    <w:lvl w:ilvl="0" w:tplc="1278F77A">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7D9E68FC"/>
    <w:multiLevelType w:val="hybridMultilevel"/>
    <w:tmpl w:val="956236E0"/>
    <w:lvl w:ilvl="0" w:tplc="78386808">
      <w:start w:val="1"/>
      <w:numFmt w:val="decimal"/>
      <w:lvlText w:val="%1."/>
      <w:lvlJc w:val="left"/>
      <w:pPr>
        <w:ind w:left="720" w:hanging="360"/>
      </w:pPr>
      <w:rPr>
        <w:rFonts w:cs="Times New Roman"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9"/>
  </w:num>
  <w:num w:numId="3">
    <w:abstractNumId w:val="12"/>
  </w:num>
  <w:num w:numId="4">
    <w:abstractNumId w:val="8"/>
  </w:num>
  <w:num w:numId="5">
    <w:abstractNumId w:val="11"/>
  </w:num>
  <w:num w:numId="6">
    <w:abstractNumId w:val="10"/>
  </w:num>
  <w:num w:numId="7">
    <w:abstractNumId w:val="20"/>
  </w:num>
  <w:num w:numId="8">
    <w:abstractNumId w:val="5"/>
  </w:num>
  <w:num w:numId="9">
    <w:abstractNumId w:val="14"/>
  </w:num>
  <w:num w:numId="10">
    <w:abstractNumId w:val="18"/>
  </w:num>
  <w:num w:numId="11">
    <w:abstractNumId w:val="2"/>
  </w:num>
  <w:num w:numId="12">
    <w:abstractNumId w:val="9"/>
  </w:num>
  <w:num w:numId="13">
    <w:abstractNumId w:val="3"/>
  </w:num>
  <w:num w:numId="14">
    <w:abstractNumId w:val="6"/>
  </w:num>
  <w:num w:numId="15">
    <w:abstractNumId w:val="7"/>
  </w:num>
  <w:num w:numId="16">
    <w:abstractNumId w:val="1"/>
  </w:num>
  <w:num w:numId="17">
    <w:abstractNumId w:val="13"/>
  </w:num>
  <w:num w:numId="18">
    <w:abstractNumId w:val="4"/>
  </w:num>
  <w:num w:numId="19">
    <w:abstractNumId w:val="21"/>
  </w:num>
  <w:num w:numId="20">
    <w:abstractNumId w:val="16"/>
  </w:num>
  <w:num w:numId="21">
    <w:abstractNumId w:val="0"/>
  </w:num>
  <w:num w:numId="22">
    <w:abstractNumId w:val="17"/>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022E"/>
    <w:rsid w:val="000019AB"/>
    <w:rsid w:val="00013E83"/>
    <w:rsid w:val="0002132C"/>
    <w:rsid w:val="00022E70"/>
    <w:rsid w:val="000253CE"/>
    <w:rsid w:val="00030212"/>
    <w:rsid w:val="00030978"/>
    <w:rsid w:val="00031DFF"/>
    <w:rsid w:val="00032EE8"/>
    <w:rsid w:val="0004425D"/>
    <w:rsid w:val="00047E96"/>
    <w:rsid w:val="00051C17"/>
    <w:rsid w:val="000541C7"/>
    <w:rsid w:val="00057319"/>
    <w:rsid w:val="000607BA"/>
    <w:rsid w:val="000632F3"/>
    <w:rsid w:val="000740BF"/>
    <w:rsid w:val="00074EA4"/>
    <w:rsid w:val="000765ED"/>
    <w:rsid w:val="00094E58"/>
    <w:rsid w:val="00097795"/>
    <w:rsid w:val="000A05B3"/>
    <w:rsid w:val="000A0D71"/>
    <w:rsid w:val="000A2999"/>
    <w:rsid w:val="000A3415"/>
    <w:rsid w:val="000A52F5"/>
    <w:rsid w:val="000B6BF6"/>
    <w:rsid w:val="000C5051"/>
    <w:rsid w:val="000C7CAD"/>
    <w:rsid w:val="000D01A3"/>
    <w:rsid w:val="000D3316"/>
    <w:rsid w:val="000D4A99"/>
    <w:rsid w:val="000E2722"/>
    <w:rsid w:val="000E2D6C"/>
    <w:rsid w:val="000E478D"/>
    <w:rsid w:val="000F7243"/>
    <w:rsid w:val="00107497"/>
    <w:rsid w:val="001075B4"/>
    <w:rsid w:val="0012129B"/>
    <w:rsid w:val="001229EC"/>
    <w:rsid w:val="0013703B"/>
    <w:rsid w:val="00137981"/>
    <w:rsid w:val="00140C81"/>
    <w:rsid w:val="001412C3"/>
    <w:rsid w:val="001434CB"/>
    <w:rsid w:val="0014357D"/>
    <w:rsid w:val="00145DD2"/>
    <w:rsid w:val="0015034F"/>
    <w:rsid w:val="001521B7"/>
    <w:rsid w:val="00155046"/>
    <w:rsid w:val="00160340"/>
    <w:rsid w:val="0016187C"/>
    <w:rsid w:val="00172FD5"/>
    <w:rsid w:val="001753C9"/>
    <w:rsid w:val="0018108A"/>
    <w:rsid w:val="001822F4"/>
    <w:rsid w:val="0018742A"/>
    <w:rsid w:val="00187EA7"/>
    <w:rsid w:val="00190047"/>
    <w:rsid w:val="001A1AF7"/>
    <w:rsid w:val="001A5EE4"/>
    <w:rsid w:val="001A61D5"/>
    <w:rsid w:val="001A7C78"/>
    <w:rsid w:val="001B1A8B"/>
    <w:rsid w:val="001B271B"/>
    <w:rsid w:val="001B78B3"/>
    <w:rsid w:val="001C151C"/>
    <w:rsid w:val="001E6166"/>
    <w:rsid w:val="001F05C6"/>
    <w:rsid w:val="001F0F67"/>
    <w:rsid w:val="001F686D"/>
    <w:rsid w:val="002028A2"/>
    <w:rsid w:val="0020784D"/>
    <w:rsid w:val="00207AC4"/>
    <w:rsid w:val="00211214"/>
    <w:rsid w:val="00235A94"/>
    <w:rsid w:val="00236E0D"/>
    <w:rsid w:val="0024109F"/>
    <w:rsid w:val="0024552B"/>
    <w:rsid w:val="0024628B"/>
    <w:rsid w:val="00251BD1"/>
    <w:rsid w:val="0027457F"/>
    <w:rsid w:val="00285275"/>
    <w:rsid w:val="002852F2"/>
    <w:rsid w:val="00285332"/>
    <w:rsid w:val="002901BE"/>
    <w:rsid w:val="00292935"/>
    <w:rsid w:val="00292D40"/>
    <w:rsid w:val="002A5ADD"/>
    <w:rsid w:val="002A6359"/>
    <w:rsid w:val="002B0D5A"/>
    <w:rsid w:val="002B3DD0"/>
    <w:rsid w:val="002C4AF8"/>
    <w:rsid w:val="002C66A0"/>
    <w:rsid w:val="002D7AFB"/>
    <w:rsid w:val="002E22EE"/>
    <w:rsid w:val="002E296C"/>
    <w:rsid w:val="002E7A77"/>
    <w:rsid w:val="002F1845"/>
    <w:rsid w:val="0030441B"/>
    <w:rsid w:val="0030480F"/>
    <w:rsid w:val="003210AF"/>
    <w:rsid w:val="00321A2A"/>
    <w:rsid w:val="003264C7"/>
    <w:rsid w:val="00351A58"/>
    <w:rsid w:val="00354268"/>
    <w:rsid w:val="0036408D"/>
    <w:rsid w:val="00366C14"/>
    <w:rsid w:val="00367D88"/>
    <w:rsid w:val="00372C5B"/>
    <w:rsid w:val="0037761D"/>
    <w:rsid w:val="003814C3"/>
    <w:rsid w:val="0038176F"/>
    <w:rsid w:val="00381E52"/>
    <w:rsid w:val="00384D6B"/>
    <w:rsid w:val="00386948"/>
    <w:rsid w:val="003A047A"/>
    <w:rsid w:val="003A1CE7"/>
    <w:rsid w:val="003A65E7"/>
    <w:rsid w:val="003B0E51"/>
    <w:rsid w:val="003B1C5F"/>
    <w:rsid w:val="003C500B"/>
    <w:rsid w:val="003C6FAF"/>
    <w:rsid w:val="003C7D1D"/>
    <w:rsid w:val="003D1840"/>
    <w:rsid w:val="003D3C9F"/>
    <w:rsid w:val="003E17CD"/>
    <w:rsid w:val="003F099D"/>
    <w:rsid w:val="00421A25"/>
    <w:rsid w:val="00425E2D"/>
    <w:rsid w:val="00426125"/>
    <w:rsid w:val="00426538"/>
    <w:rsid w:val="00426CF6"/>
    <w:rsid w:val="00454F02"/>
    <w:rsid w:val="00456261"/>
    <w:rsid w:val="00456467"/>
    <w:rsid w:val="0046194D"/>
    <w:rsid w:val="00462B33"/>
    <w:rsid w:val="00463351"/>
    <w:rsid w:val="00465BA2"/>
    <w:rsid w:val="00471402"/>
    <w:rsid w:val="004734AF"/>
    <w:rsid w:val="0047687C"/>
    <w:rsid w:val="00477E5C"/>
    <w:rsid w:val="00484499"/>
    <w:rsid w:val="00485EF7"/>
    <w:rsid w:val="00487F0B"/>
    <w:rsid w:val="00493C61"/>
    <w:rsid w:val="00493D46"/>
    <w:rsid w:val="004A49E3"/>
    <w:rsid w:val="004C6162"/>
    <w:rsid w:val="004D0DF1"/>
    <w:rsid w:val="004D7369"/>
    <w:rsid w:val="004E4F84"/>
    <w:rsid w:val="0050476E"/>
    <w:rsid w:val="00505F5A"/>
    <w:rsid w:val="0051202A"/>
    <w:rsid w:val="00532BF2"/>
    <w:rsid w:val="0053603A"/>
    <w:rsid w:val="00537B54"/>
    <w:rsid w:val="00541842"/>
    <w:rsid w:val="00543E3E"/>
    <w:rsid w:val="005549ED"/>
    <w:rsid w:val="00560182"/>
    <w:rsid w:val="00561B35"/>
    <w:rsid w:val="00564B13"/>
    <w:rsid w:val="00564E98"/>
    <w:rsid w:val="005676B4"/>
    <w:rsid w:val="005704BE"/>
    <w:rsid w:val="00575288"/>
    <w:rsid w:val="005771C4"/>
    <w:rsid w:val="005777C1"/>
    <w:rsid w:val="00583D84"/>
    <w:rsid w:val="005912EA"/>
    <w:rsid w:val="0059499A"/>
    <w:rsid w:val="00594E43"/>
    <w:rsid w:val="00597E5B"/>
    <w:rsid w:val="005B7C67"/>
    <w:rsid w:val="005C0335"/>
    <w:rsid w:val="005C4B15"/>
    <w:rsid w:val="005C5551"/>
    <w:rsid w:val="005D066B"/>
    <w:rsid w:val="005D2F2B"/>
    <w:rsid w:val="005D3C8B"/>
    <w:rsid w:val="005D511E"/>
    <w:rsid w:val="005E1ABD"/>
    <w:rsid w:val="005E2A98"/>
    <w:rsid w:val="005E341A"/>
    <w:rsid w:val="005E4F30"/>
    <w:rsid w:val="005E6819"/>
    <w:rsid w:val="005F4C0C"/>
    <w:rsid w:val="006003E9"/>
    <w:rsid w:val="006018C0"/>
    <w:rsid w:val="00602E67"/>
    <w:rsid w:val="00612F10"/>
    <w:rsid w:val="006214D7"/>
    <w:rsid w:val="00636643"/>
    <w:rsid w:val="00644A98"/>
    <w:rsid w:val="00650DC2"/>
    <w:rsid w:val="00654E74"/>
    <w:rsid w:val="006608AE"/>
    <w:rsid w:val="00662C8E"/>
    <w:rsid w:val="00664E75"/>
    <w:rsid w:val="00666987"/>
    <w:rsid w:val="006746D4"/>
    <w:rsid w:val="0067524F"/>
    <w:rsid w:val="006753CB"/>
    <w:rsid w:val="0067739E"/>
    <w:rsid w:val="00680B1C"/>
    <w:rsid w:val="00695A4C"/>
    <w:rsid w:val="006A06C7"/>
    <w:rsid w:val="006A142E"/>
    <w:rsid w:val="006A6AF4"/>
    <w:rsid w:val="006A78C8"/>
    <w:rsid w:val="006C34A1"/>
    <w:rsid w:val="006D19DE"/>
    <w:rsid w:val="006D2729"/>
    <w:rsid w:val="006D664D"/>
    <w:rsid w:val="006E048C"/>
    <w:rsid w:val="006F346D"/>
    <w:rsid w:val="0071380A"/>
    <w:rsid w:val="00713C13"/>
    <w:rsid w:val="00724A6A"/>
    <w:rsid w:val="00736A54"/>
    <w:rsid w:val="007378E4"/>
    <w:rsid w:val="007417CA"/>
    <w:rsid w:val="00741887"/>
    <w:rsid w:val="00741BBF"/>
    <w:rsid w:val="007439EA"/>
    <w:rsid w:val="00753DAA"/>
    <w:rsid w:val="007548FD"/>
    <w:rsid w:val="007573FA"/>
    <w:rsid w:val="007617F6"/>
    <w:rsid w:val="007617F8"/>
    <w:rsid w:val="00782B2A"/>
    <w:rsid w:val="007841E7"/>
    <w:rsid w:val="00785FF6"/>
    <w:rsid w:val="0078657F"/>
    <w:rsid w:val="007928CC"/>
    <w:rsid w:val="0079505E"/>
    <w:rsid w:val="007A50FE"/>
    <w:rsid w:val="007A7537"/>
    <w:rsid w:val="007B090C"/>
    <w:rsid w:val="007B6300"/>
    <w:rsid w:val="007B6EE5"/>
    <w:rsid w:val="007E01A8"/>
    <w:rsid w:val="007E12C1"/>
    <w:rsid w:val="007E3363"/>
    <w:rsid w:val="007E61A3"/>
    <w:rsid w:val="007F50DE"/>
    <w:rsid w:val="00802BE3"/>
    <w:rsid w:val="00813A52"/>
    <w:rsid w:val="00815C60"/>
    <w:rsid w:val="00816D9C"/>
    <w:rsid w:val="00817AA2"/>
    <w:rsid w:val="0082049B"/>
    <w:rsid w:val="00825F11"/>
    <w:rsid w:val="00842E38"/>
    <w:rsid w:val="00843E05"/>
    <w:rsid w:val="00845226"/>
    <w:rsid w:val="00846514"/>
    <w:rsid w:val="00857C51"/>
    <w:rsid w:val="00892DF4"/>
    <w:rsid w:val="00897E24"/>
    <w:rsid w:val="008A261D"/>
    <w:rsid w:val="008A4206"/>
    <w:rsid w:val="008B2DB4"/>
    <w:rsid w:val="008B746A"/>
    <w:rsid w:val="008B7AC1"/>
    <w:rsid w:val="008C3C27"/>
    <w:rsid w:val="008C4482"/>
    <w:rsid w:val="008D3594"/>
    <w:rsid w:val="008D3AF3"/>
    <w:rsid w:val="008E5CE9"/>
    <w:rsid w:val="00901529"/>
    <w:rsid w:val="00906F65"/>
    <w:rsid w:val="00907451"/>
    <w:rsid w:val="009235BD"/>
    <w:rsid w:val="00923FC9"/>
    <w:rsid w:val="00931554"/>
    <w:rsid w:val="00933E46"/>
    <w:rsid w:val="00956DDA"/>
    <w:rsid w:val="00956FEF"/>
    <w:rsid w:val="009611D3"/>
    <w:rsid w:val="009672DF"/>
    <w:rsid w:val="00970F11"/>
    <w:rsid w:val="009727E4"/>
    <w:rsid w:val="0097465C"/>
    <w:rsid w:val="00980019"/>
    <w:rsid w:val="0098044D"/>
    <w:rsid w:val="00981A4C"/>
    <w:rsid w:val="0098633B"/>
    <w:rsid w:val="009874D7"/>
    <w:rsid w:val="00987EE4"/>
    <w:rsid w:val="00990C19"/>
    <w:rsid w:val="009A5E4A"/>
    <w:rsid w:val="009B34C4"/>
    <w:rsid w:val="009C248D"/>
    <w:rsid w:val="009D3450"/>
    <w:rsid w:val="009D4A3C"/>
    <w:rsid w:val="009D6D92"/>
    <w:rsid w:val="009E35A5"/>
    <w:rsid w:val="009F607E"/>
    <w:rsid w:val="00A01E1E"/>
    <w:rsid w:val="00A1161D"/>
    <w:rsid w:val="00A21005"/>
    <w:rsid w:val="00A252F5"/>
    <w:rsid w:val="00A25348"/>
    <w:rsid w:val="00A27FDF"/>
    <w:rsid w:val="00A3122D"/>
    <w:rsid w:val="00A32D50"/>
    <w:rsid w:val="00A373E3"/>
    <w:rsid w:val="00A4417A"/>
    <w:rsid w:val="00A458B3"/>
    <w:rsid w:val="00A52755"/>
    <w:rsid w:val="00A53F8B"/>
    <w:rsid w:val="00A63C8F"/>
    <w:rsid w:val="00A65F94"/>
    <w:rsid w:val="00A768A1"/>
    <w:rsid w:val="00A76FCF"/>
    <w:rsid w:val="00A86F04"/>
    <w:rsid w:val="00AA3C76"/>
    <w:rsid w:val="00AA7BFF"/>
    <w:rsid w:val="00AB390A"/>
    <w:rsid w:val="00AB6037"/>
    <w:rsid w:val="00AB6B6C"/>
    <w:rsid w:val="00AC02BA"/>
    <w:rsid w:val="00AC1290"/>
    <w:rsid w:val="00AC1498"/>
    <w:rsid w:val="00AC42CC"/>
    <w:rsid w:val="00AD0389"/>
    <w:rsid w:val="00AD3F06"/>
    <w:rsid w:val="00AF0167"/>
    <w:rsid w:val="00AF71F9"/>
    <w:rsid w:val="00B02DEB"/>
    <w:rsid w:val="00B10325"/>
    <w:rsid w:val="00B17FB5"/>
    <w:rsid w:val="00B3748D"/>
    <w:rsid w:val="00B40A76"/>
    <w:rsid w:val="00B44B2B"/>
    <w:rsid w:val="00B547F4"/>
    <w:rsid w:val="00B56F36"/>
    <w:rsid w:val="00B616C5"/>
    <w:rsid w:val="00B62A7C"/>
    <w:rsid w:val="00B64C32"/>
    <w:rsid w:val="00B65A7C"/>
    <w:rsid w:val="00B7292F"/>
    <w:rsid w:val="00B759F4"/>
    <w:rsid w:val="00B77D36"/>
    <w:rsid w:val="00B82971"/>
    <w:rsid w:val="00B833A4"/>
    <w:rsid w:val="00B87693"/>
    <w:rsid w:val="00B91023"/>
    <w:rsid w:val="00B95ED4"/>
    <w:rsid w:val="00BA1253"/>
    <w:rsid w:val="00BA2DB4"/>
    <w:rsid w:val="00BA6C32"/>
    <w:rsid w:val="00BB0E89"/>
    <w:rsid w:val="00BB6363"/>
    <w:rsid w:val="00BC65C0"/>
    <w:rsid w:val="00BD19C5"/>
    <w:rsid w:val="00BD44F6"/>
    <w:rsid w:val="00BD5008"/>
    <w:rsid w:val="00BE3321"/>
    <w:rsid w:val="00BE3E12"/>
    <w:rsid w:val="00BF050D"/>
    <w:rsid w:val="00BF3883"/>
    <w:rsid w:val="00C06520"/>
    <w:rsid w:val="00C25892"/>
    <w:rsid w:val="00C31D4A"/>
    <w:rsid w:val="00C33E17"/>
    <w:rsid w:val="00C44E15"/>
    <w:rsid w:val="00C44E53"/>
    <w:rsid w:val="00C547E1"/>
    <w:rsid w:val="00C54C9E"/>
    <w:rsid w:val="00C618F4"/>
    <w:rsid w:val="00C64FDB"/>
    <w:rsid w:val="00C703EE"/>
    <w:rsid w:val="00C72D86"/>
    <w:rsid w:val="00C81402"/>
    <w:rsid w:val="00C82603"/>
    <w:rsid w:val="00C8565D"/>
    <w:rsid w:val="00C8657B"/>
    <w:rsid w:val="00C8785A"/>
    <w:rsid w:val="00C92F77"/>
    <w:rsid w:val="00CA530D"/>
    <w:rsid w:val="00CC52C1"/>
    <w:rsid w:val="00CC5CDC"/>
    <w:rsid w:val="00CC6720"/>
    <w:rsid w:val="00CD012D"/>
    <w:rsid w:val="00CD4599"/>
    <w:rsid w:val="00CD6DC6"/>
    <w:rsid w:val="00CD78C9"/>
    <w:rsid w:val="00CE3C66"/>
    <w:rsid w:val="00CE4663"/>
    <w:rsid w:val="00CF29D2"/>
    <w:rsid w:val="00D004E1"/>
    <w:rsid w:val="00D01D44"/>
    <w:rsid w:val="00D01FE0"/>
    <w:rsid w:val="00D11A92"/>
    <w:rsid w:val="00D1444A"/>
    <w:rsid w:val="00D1782F"/>
    <w:rsid w:val="00D32CB4"/>
    <w:rsid w:val="00D32E4F"/>
    <w:rsid w:val="00D33D3B"/>
    <w:rsid w:val="00D44EC6"/>
    <w:rsid w:val="00D51FD0"/>
    <w:rsid w:val="00D531B5"/>
    <w:rsid w:val="00D57305"/>
    <w:rsid w:val="00D62B61"/>
    <w:rsid w:val="00D64026"/>
    <w:rsid w:val="00D7365D"/>
    <w:rsid w:val="00D75EDA"/>
    <w:rsid w:val="00D768C3"/>
    <w:rsid w:val="00D802CA"/>
    <w:rsid w:val="00D85E42"/>
    <w:rsid w:val="00D8616C"/>
    <w:rsid w:val="00D94D13"/>
    <w:rsid w:val="00DA3E75"/>
    <w:rsid w:val="00DB70E3"/>
    <w:rsid w:val="00DC752B"/>
    <w:rsid w:val="00DE76F8"/>
    <w:rsid w:val="00DF0E83"/>
    <w:rsid w:val="00DF4B33"/>
    <w:rsid w:val="00E01A6B"/>
    <w:rsid w:val="00E027CC"/>
    <w:rsid w:val="00E0353B"/>
    <w:rsid w:val="00E05786"/>
    <w:rsid w:val="00E07CB8"/>
    <w:rsid w:val="00E10DA2"/>
    <w:rsid w:val="00E11254"/>
    <w:rsid w:val="00E1638F"/>
    <w:rsid w:val="00E20299"/>
    <w:rsid w:val="00E27A82"/>
    <w:rsid w:val="00E30FFD"/>
    <w:rsid w:val="00E32765"/>
    <w:rsid w:val="00E35D2D"/>
    <w:rsid w:val="00E4263D"/>
    <w:rsid w:val="00E456D3"/>
    <w:rsid w:val="00E540C7"/>
    <w:rsid w:val="00E56B78"/>
    <w:rsid w:val="00E60006"/>
    <w:rsid w:val="00E65333"/>
    <w:rsid w:val="00E708AD"/>
    <w:rsid w:val="00E74A3F"/>
    <w:rsid w:val="00E7639F"/>
    <w:rsid w:val="00E80BF0"/>
    <w:rsid w:val="00E812FA"/>
    <w:rsid w:val="00E920D4"/>
    <w:rsid w:val="00E92E78"/>
    <w:rsid w:val="00E93BA9"/>
    <w:rsid w:val="00E9675E"/>
    <w:rsid w:val="00E96D92"/>
    <w:rsid w:val="00EA400F"/>
    <w:rsid w:val="00EB1199"/>
    <w:rsid w:val="00EC2921"/>
    <w:rsid w:val="00ED32FF"/>
    <w:rsid w:val="00EF313E"/>
    <w:rsid w:val="00EF3FDC"/>
    <w:rsid w:val="00EF5CE9"/>
    <w:rsid w:val="00F03D80"/>
    <w:rsid w:val="00F07A44"/>
    <w:rsid w:val="00F15F1B"/>
    <w:rsid w:val="00F16DFF"/>
    <w:rsid w:val="00F23E1D"/>
    <w:rsid w:val="00F340FC"/>
    <w:rsid w:val="00F3782B"/>
    <w:rsid w:val="00F40580"/>
    <w:rsid w:val="00F466F2"/>
    <w:rsid w:val="00F536FC"/>
    <w:rsid w:val="00F5508B"/>
    <w:rsid w:val="00F71053"/>
    <w:rsid w:val="00F72CAD"/>
    <w:rsid w:val="00F73B0E"/>
    <w:rsid w:val="00F746D9"/>
    <w:rsid w:val="00F76B05"/>
    <w:rsid w:val="00F938CE"/>
    <w:rsid w:val="00F97255"/>
    <w:rsid w:val="00FA1BEA"/>
    <w:rsid w:val="00FA506B"/>
    <w:rsid w:val="00FA581F"/>
    <w:rsid w:val="00FA7E32"/>
    <w:rsid w:val="00FB3D0E"/>
    <w:rsid w:val="00FC759F"/>
    <w:rsid w:val="00FC7EB3"/>
    <w:rsid w:val="00FD3336"/>
    <w:rsid w:val="00FD5DEC"/>
    <w:rsid w:val="00FD7D3E"/>
    <w:rsid w:val="00FE3B61"/>
    <w:rsid w:val="00FE5CCE"/>
    <w:rsid w:val="00FF1CE1"/>
    <w:rsid w:val="00FF5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paragraph" w:styleId="Ttulo1">
    <w:name w:val="heading 1"/>
    <w:basedOn w:val="Normal"/>
    <w:next w:val="Normal"/>
    <w:link w:val="Ttulo1Car"/>
    <w:uiPriority w:val="9"/>
    <w:qFormat/>
    <w:rsid w:val="000F7243"/>
    <w:pPr>
      <w:keepNext/>
      <w:numPr>
        <w:numId w:val="22"/>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0F7243"/>
    <w:pPr>
      <w:keepNext/>
      <w:numPr>
        <w:ilvl w:val="1"/>
        <w:numId w:val="22"/>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0F7243"/>
    <w:pPr>
      <w:keepNext/>
      <w:numPr>
        <w:ilvl w:val="2"/>
        <w:numId w:val="22"/>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0F7243"/>
    <w:pPr>
      <w:keepNext/>
      <w:numPr>
        <w:ilvl w:val="3"/>
        <w:numId w:val="22"/>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0F7243"/>
    <w:pPr>
      <w:numPr>
        <w:ilvl w:val="4"/>
        <w:numId w:val="22"/>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semiHidden/>
    <w:unhideWhenUsed/>
    <w:qFormat/>
    <w:rsid w:val="000F7243"/>
    <w:pPr>
      <w:numPr>
        <w:ilvl w:val="5"/>
        <w:numId w:val="22"/>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0F7243"/>
    <w:pPr>
      <w:numPr>
        <w:ilvl w:val="6"/>
        <w:numId w:val="22"/>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0F7243"/>
    <w:pPr>
      <w:numPr>
        <w:ilvl w:val="7"/>
        <w:numId w:val="22"/>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0F7243"/>
    <w:pPr>
      <w:numPr>
        <w:ilvl w:val="8"/>
        <w:numId w:val="22"/>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536F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536FC"/>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F536FC"/>
    <w:rPr>
      <w:vertAlign w:val="superscript"/>
    </w:rPr>
  </w:style>
  <w:style w:type="character" w:styleId="Hipervnculo">
    <w:name w:val="Hyperlink"/>
    <w:basedOn w:val="Fuentedeprrafopredeter"/>
    <w:uiPriority w:val="99"/>
    <w:unhideWhenUsed/>
    <w:rsid w:val="00990C19"/>
    <w:rPr>
      <w:color w:val="0563C1" w:themeColor="hyperlink"/>
      <w:u w:val="single"/>
    </w:rPr>
  </w:style>
  <w:style w:type="paragraph" w:customStyle="1" w:styleId="m6998332825776136505gmail-paragraph">
    <w:name w:val="m_6998332825776136505gmail-paragraph"/>
    <w:basedOn w:val="Normal"/>
    <w:rsid w:val="000253C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6998332825776136505gmail-msofootnotereference">
    <w:name w:val="m_6998332825776136505gmail-msofootnotereference"/>
    <w:basedOn w:val="Fuentedeprrafopredeter"/>
    <w:rsid w:val="000253CE"/>
  </w:style>
  <w:style w:type="paragraph" w:customStyle="1" w:styleId="m6998332825776136505gmail-msonormal">
    <w:name w:val="m_6998332825776136505gmail-msonormal"/>
    <w:basedOn w:val="Normal"/>
    <w:rsid w:val="000253C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0F7243"/>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0F7243"/>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0F7243"/>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0F7243"/>
    <w:rPr>
      <w:rFonts w:eastAsiaTheme="minorEastAsia"/>
      <w:b/>
      <w:bCs/>
      <w:sz w:val="28"/>
      <w:szCs w:val="28"/>
      <w:lang w:val="en-US"/>
    </w:rPr>
  </w:style>
  <w:style w:type="character" w:customStyle="1" w:styleId="Ttulo5Car">
    <w:name w:val="Título 5 Car"/>
    <w:basedOn w:val="Fuentedeprrafopredeter"/>
    <w:link w:val="Ttulo5"/>
    <w:uiPriority w:val="9"/>
    <w:semiHidden/>
    <w:rsid w:val="000F7243"/>
    <w:rPr>
      <w:rFonts w:eastAsiaTheme="minorEastAsia"/>
      <w:b/>
      <w:bCs/>
      <w:i/>
      <w:iCs/>
      <w:sz w:val="26"/>
      <w:szCs w:val="26"/>
      <w:lang w:val="en-US"/>
    </w:rPr>
  </w:style>
  <w:style w:type="character" w:customStyle="1" w:styleId="Ttulo6Car">
    <w:name w:val="Título 6 Car"/>
    <w:basedOn w:val="Fuentedeprrafopredeter"/>
    <w:link w:val="Ttulo6"/>
    <w:semiHidden/>
    <w:rsid w:val="000F7243"/>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0F7243"/>
    <w:rPr>
      <w:rFonts w:eastAsiaTheme="minorEastAsia"/>
      <w:sz w:val="24"/>
      <w:szCs w:val="24"/>
      <w:lang w:val="en-US"/>
    </w:rPr>
  </w:style>
  <w:style w:type="character" w:customStyle="1" w:styleId="Ttulo8Car">
    <w:name w:val="Título 8 Car"/>
    <w:basedOn w:val="Fuentedeprrafopredeter"/>
    <w:link w:val="Ttulo8"/>
    <w:uiPriority w:val="9"/>
    <w:semiHidden/>
    <w:rsid w:val="000F7243"/>
    <w:rPr>
      <w:rFonts w:eastAsiaTheme="minorEastAsia"/>
      <w:i/>
      <w:iCs/>
      <w:sz w:val="24"/>
      <w:szCs w:val="24"/>
      <w:lang w:val="en-US"/>
    </w:rPr>
  </w:style>
  <w:style w:type="character" w:customStyle="1" w:styleId="Ttulo9Car">
    <w:name w:val="Título 9 Car"/>
    <w:basedOn w:val="Fuentedeprrafopredeter"/>
    <w:link w:val="Ttulo9"/>
    <w:uiPriority w:val="9"/>
    <w:semiHidden/>
    <w:rsid w:val="000F7243"/>
    <w:rPr>
      <w:rFonts w:asciiTheme="majorHAnsi" w:eastAsiaTheme="majorEastAsia" w:hAnsiTheme="majorHAnsi" w:cstheme="majorBidi"/>
      <w:lang w:val="en-US"/>
    </w:rPr>
  </w:style>
  <w:style w:type="character" w:customStyle="1" w:styleId="apple-converted-space">
    <w:name w:val="apple-converted-space"/>
    <w:basedOn w:val="Fuentedeprrafopredeter"/>
    <w:rsid w:val="000F7243"/>
  </w:style>
  <w:style w:type="paragraph" w:customStyle="1" w:styleId="Listavistosa-nfasis11">
    <w:name w:val="Lista vistosa - Énfasis 11"/>
    <w:basedOn w:val="Normal"/>
    <w:link w:val="Listavistosa-nfasis1Car"/>
    <w:uiPriority w:val="34"/>
    <w:qFormat/>
    <w:rsid w:val="000F7243"/>
    <w:pPr>
      <w:spacing w:after="0" w:line="240" w:lineRule="auto"/>
      <w:ind w:left="708"/>
    </w:pPr>
    <w:rPr>
      <w:rFonts w:ascii="Times New Roman" w:eastAsia="Times New Roman" w:hAnsi="Times New Roman" w:cs="Times New Roman"/>
      <w:sz w:val="24"/>
      <w:szCs w:val="24"/>
      <w:lang w:val="es-ES" w:eastAsia="es-ES"/>
    </w:rPr>
  </w:style>
  <w:style w:type="character" w:customStyle="1" w:styleId="Listavistosa-nfasis1Car">
    <w:name w:val="Lista vistosa - Énfasis 1 Car"/>
    <w:link w:val="Listavistosa-nfasis11"/>
    <w:uiPriority w:val="34"/>
    <w:locked/>
    <w:rsid w:val="000F7243"/>
    <w:rPr>
      <w:rFonts w:ascii="Times New Roman" w:eastAsia="Times New Roman" w:hAnsi="Times New Roman" w:cs="Times New Roman"/>
      <w:sz w:val="24"/>
      <w:szCs w:val="24"/>
      <w:lang w:val="es-ES" w:eastAsia="es-ES"/>
    </w:rPr>
  </w:style>
  <w:style w:type="paragraph" w:customStyle="1" w:styleId="Texto">
    <w:name w:val="Texto"/>
    <w:basedOn w:val="Normal"/>
    <w:link w:val="TextoCar"/>
    <w:rsid w:val="000F7243"/>
    <w:pPr>
      <w:spacing w:after="101" w:line="216" w:lineRule="exact"/>
      <w:ind w:firstLine="288"/>
      <w:jc w:val="both"/>
    </w:pPr>
    <w:rPr>
      <w:rFonts w:ascii="Arial" w:eastAsia="Times New Roman" w:hAnsi="Arial" w:cs="Arial"/>
      <w:sz w:val="18"/>
      <w:szCs w:val="18"/>
      <w:lang w:eastAsia="es-ES"/>
    </w:rPr>
  </w:style>
  <w:style w:type="character" w:customStyle="1" w:styleId="apple-style-span">
    <w:name w:val="apple-style-span"/>
    <w:rsid w:val="000F7243"/>
  </w:style>
  <w:style w:type="character" w:styleId="Textoennegrita">
    <w:name w:val="Strong"/>
    <w:uiPriority w:val="22"/>
    <w:qFormat/>
    <w:rsid w:val="000F7243"/>
    <w:rPr>
      <w:b/>
      <w:bCs/>
    </w:rPr>
  </w:style>
  <w:style w:type="paragraph" w:styleId="Sinespaciado">
    <w:name w:val="No Spacing"/>
    <w:aliases w:val="Francesa"/>
    <w:link w:val="SinespaciadoCar"/>
    <w:uiPriority w:val="1"/>
    <w:qFormat/>
    <w:rsid w:val="000F7243"/>
    <w:pPr>
      <w:spacing w:after="0"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0F7243"/>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0F7243"/>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0F724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0F7243"/>
    <w:rPr>
      <w:rFonts w:ascii="Courier New" w:eastAsia="Times New Roman" w:hAnsi="Courier New" w:cs="Times New Roman"/>
      <w:sz w:val="20"/>
      <w:szCs w:val="20"/>
      <w:lang w:val="es-ES" w:eastAsia="es-ES"/>
    </w:rPr>
  </w:style>
  <w:style w:type="paragraph" w:customStyle="1" w:styleId="Standard">
    <w:name w:val="Standard"/>
    <w:rsid w:val="000F7243"/>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0F7243"/>
    <w:rPr>
      <w:rFonts w:ascii="Arial" w:hAnsi="Arial" w:cs="Arial" w:hint="default"/>
      <w:b/>
      <w:bCs/>
      <w:sz w:val="18"/>
      <w:szCs w:val="18"/>
    </w:rPr>
  </w:style>
  <w:style w:type="paragraph" w:customStyle="1" w:styleId="Pa2">
    <w:name w:val="Pa2"/>
    <w:basedOn w:val="Normal"/>
    <w:next w:val="Normal"/>
    <w:uiPriority w:val="99"/>
    <w:rsid w:val="000F7243"/>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Default">
    <w:name w:val="Default"/>
    <w:rsid w:val="000F7243"/>
    <w:pPr>
      <w:autoSpaceDE w:val="0"/>
      <w:autoSpaceDN w:val="0"/>
      <w:adjustRightInd w:val="0"/>
      <w:spacing w:after="0" w:line="240" w:lineRule="auto"/>
    </w:pPr>
    <w:rPr>
      <w:rFonts w:ascii="Arial" w:hAnsi="Arial" w:cs="Arial"/>
      <w:color w:val="000000"/>
      <w:sz w:val="24"/>
      <w:szCs w:val="24"/>
    </w:rPr>
  </w:style>
  <w:style w:type="paragraph" w:customStyle="1" w:styleId="q">
    <w:name w:val="q"/>
    <w:basedOn w:val="Normal"/>
    <w:rsid w:val="000F724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0F7243"/>
  </w:style>
  <w:style w:type="character" w:customStyle="1" w:styleId="b">
    <w:name w:val="b"/>
    <w:basedOn w:val="Fuentedeprrafopredeter"/>
    <w:rsid w:val="000F7243"/>
  </w:style>
  <w:style w:type="character" w:customStyle="1" w:styleId="k">
    <w:name w:val="k"/>
    <w:basedOn w:val="Fuentedeprrafopredeter"/>
    <w:rsid w:val="000F7243"/>
  </w:style>
  <w:style w:type="character" w:customStyle="1" w:styleId="h">
    <w:name w:val="h"/>
    <w:basedOn w:val="Fuentedeprrafopredeter"/>
    <w:rsid w:val="000F7243"/>
  </w:style>
  <w:style w:type="character" w:styleId="Hipervnculovisitado">
    <w:name w:val="FollowedHyperlink"/>
    <w:basedOn w:val="Fuentedeprrafopredeter"/>
    <w:uiPriority w:val="99"/>
    <w:semiHidden/>
    <w:unhideWhenUsed/>
    <w:rsid w:val="000F7243"/>
    <w:rPr>
      <w:color w:val="954F72" w:themeColor="followedHyperlink"/>
      <w:u w:val="single"/>
    </w:rPr>
  </w:style>
  <w:style w:type="character" w:styleId="CitaHTML">
    <w:name w:val="HTML Cite"/>
    <w:uiPriority w:val="99"/>
    <w:semiHidden/>
    <w:unhideWhenUsed/>
    <w:rsid w:val="000F7243"/>
    <w:rPr>
      <w:i/>
      <w:iCs/>
    </w:rPr>
  </w:style>
  <w:style w:type="character" w:customStyle="1" w:styleId="SinespaciadoCar">
    <w:name w:val="Sin espaciado Car"/>
    <w:aliases w:val="Francesa Car"/>
    <w:link w:val="Sinespaciado"/>
    <w:uiPriority w:val="1"/>
    <w:locked/>
    <w:rsid w:val="000F7243"/>
    <w:rPr>
      <w:rFonts w:ascii="Times New Roman" w:eastAsia="Times New Roman" w:hAnsi="Times New Roman" w:cs="Times New Roman"/>
      <w:sz w:val="24"/>
      <w:szCs w:val="24"/>
      <w:lang w:eastAsia="es-ES"/>
    </w:rPr>
  </w:style>
  <w:style w:type="character" w:customStyle="1" w:styleId="medium">
    <w:name w:val="medium"/>
    <w:basedOn w:val="Fuentedeprrafopredeter"/>
    <w:rsid w:val="000F7243"/>
  </w:style>
  <w:style w:type="table" w:styleId="Tablaconcuadrcula">
    <w:name w:val="Table Grid"/>
    <w:basedOn w:val="Tablanormal"/>
    <w:uiPriority w:val="59"/>
    <w:rsid w:val="000F7243"/>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0F7243"/>
  </w:style>
  <w:style w:type="character" w:customStyle="1" w:styleId="titulorubrolgt">
    <w:name w:val="titulorubrolgt"/>
    <w:basedOn w:val="Fuentedeprrafopredeter"/>
    <w:rsid w:val="000F7243"/>
  </w:style>
  <w:style w:type="character" w:customStyle="1" w:styleId="ctr">
    <w:name w:val="ctr"/>
    <w:basedOn w:val="Fuentedeprrafopredeter"/>
    <w:rsid w:val="000F7243"/>
  </w:style>
  <w:style w:type="paragraph" w:styleId="Textonotaalfinal">
    <w:name w:val="endnote text"/>
    <w:basedOn w:val="Normal"/>
    <w:link w:val="TextonotaalfinalCar"/>
    <w:uiPriority w:val="99"/>
    <w:semiHidden/>
    <w:unhideWhenUsed/>
    <w:rsid w:val="000F7243"/>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0F7243"/>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F7243"/>
    <w:rPr>
      <w:vertAlign w:val="superscript"/>
    </w:rPr>
  </w:style>
  <w:style w:type="character" w:customStyle="1" w:styleId="A1">
    <w:name w:val="A1"/>
    <w:uiPriority w:val="99"/>
    <w:rsid w:val="000F7243"/>
    <w:rPr>
      <w:rFonts w:ascii="Myriad Pro" w:hAnsi="Myriad Pro" w:cs="Myriad Pro" w:hint="default"/>
      <w:color w:val="000000"/>
      <w:sz w:val="22"/>
      <w:szCs w:val="22"/>
    </w:rPr>
  </w:style>
  <w:style w:type="paragraph" w:customStyle="1" w:styleId="Pa9">
    <w:name w:val="Pa9"/>
    <w:basedOn w:val="Normal"/>
    <w:next w:val="Normal"/>
    <w:uiPriority w:val="99"/>
    <w:rsid w:val="000F7243"/>
    <w:pPr>
      <w:autoSpaceDE w:val="0"/>
      <w:autoSpaceDN w:val="0"/>
      <w:adjustRightInd w:val="0"/>
      <w:spacing w:after="0" w:line="241" w:lineRule="atLeast"/>
    </w:pPr>
    <w:rPr>
      <w:rFonts w:ascii="Myriad Pro" w:hAnsi="Myriad Pro"/>
      <w:sz w:val="24"/>
      <w:szCs w:val="24"/>
    </w:rPr>
  </w:style>
  <w:style w:type="paragraph" w:customStyle="1" w:styleId="Pa5">
    <w:name w:val="Pa5"/>
    <w:basedOn w:val="Normal"/>
    <w:next w:val="Normal"/>
    <w:uiPriority w:val="99"/>
    <w:rsid w:val="000F7243"/>
    <w:pPr>
      <w:autoSpaceDE w:val="0"/>
      <w:autoSpaceDN w:val="0"/>
      <w:adjustRightInd w:val="0"/>
      <w:spacing w:after="0" w:line="201" w:lineRule="atLeast"/>
    </w:pPr>
    <w:rPr>
      <w:rFonts w:ascii="Myriad Pro" w:hAnsi="Myriad Pro"/>
      <w:sz w:val="24"/>
      <w:szCs w:val="24"/>
    </w:rPr>
  </w:style>
  <w:style w:type="paragraph" w:customStyle="1" w:styleId="m5127500252372250437gmail-paragraph">
    <w:name w:val="m_5127500252372250437gmail-paragraph"/>
    <w:basedOn w:val="Normal"/>
    <w:rsid w:val="000F724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mbrefraccder">
    <w:name w:val="nombrefraccder"/>
    <w:basedOn w:val="Fuentedeprrafopredeter"/>
    <w:rsid w:val="000F7243"/>
  </w:style>
  <w:style w:type="character" w:customStyle="1" w:styleId="numberfraccder">
    <w:name w:val="numberfraccder"/>
    <w:basedOn w:val="Fuentedeprrafopredeter"/>
    <w:rsid w:val="000F7243"/>
  </w:style>
  <w:style w:type="character" w:customStyle="1" w:styleId="TextoCar">
    <w:name w:val="Texto Car"/>
    <w:link w:val="Texto"/>
    <w:locked/>
    <w:rsid w:val="000F7243"/>
    <w:rPr>
      <w:rFonts w:ascii="Arial" w:eastAsia="Times New Roman" w:hAnsi="Arial" w:cs="Arial"/>
      <w:sz w:val="18"/>
      <w:szCs w:val="18"/>
      <w:lang w:eastAsia="es-ES"/>
    </w:rPr>
  </w:style>
  <w:style w:type="character" w:styleId="nfasis">
    <w:name w:val="Emphasis"/>
    <w:basedOn w:val="Fuentedeprrafopredeter"/>
    <w:uiPriority w:val="20"/>
    <w:qFormat/>
    <w:rsid w:val="000F7243"/>
    <w:rPr>
      <w:i/>
      <w:iCs/>
    </w:rPr>
  </w:style>
  <w:style w:type="character" w:customStyle="1" w:styleId="normaltextrun">
    <w:name w:val="normaltextrun"/>
    <w:basedOn w:val="Fuentedeprrafopredeter"/>
    <w:rsid w:val="000F7243"/>
  </w:style>
  <w:style w:type="character" w:customStyle="1" w:styleId="m5127500252372250437gmail-normaltextrun">
    <w:name w:val="m_5127500252372250437gmail-normaltextrun"/>
    <w:basedOn w:val="Fuentedeprrafopredeter"/>
    <w:rsid w:val="000F7243"/>
  </w:style>
  <w:style w:type="paragraph" w:customStyle="1" w:styleId="m-60081275284358516gmail-msolistparagraph">
    <w:name w:val="m_-60081275284358516gmail-msolistparagraph"/>
    <w:basedOn w:val="Normal"/>
    <w:rsid w:val="000F724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ANOTACION">
    <w:name w:val="ANOTACION"/>
    <w:basedOn w:val="Normal"/>
    <w:link w:val="ANOTACIONCar"/>
    <w:rsid w:val="000F7243"/>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0F7243"/>
    <w:rPr>
      <w:rFonts w:ascii="Times New Roman" w:eastAsia="Times New Roman" w:hAnsi="Times New Roman" w:cs="Times New Roman"/>
      <w:b/>
      <w:sz w:val="1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32800">
      <w:bodyDiv w:val="1"/>
      <w:marLeft w:val="0"/>
      <w:marRight w:val="0"/>
      <w:marTop w:val="0"/>
      <w:marBottom w:val="0"/>
      <w:divBdr>
        <w:top w:val="none" w:sz="0" w:space="0" w:color="auto"/>
        <w:left w:val="none" w:sz="0" w:space="0" w:color="auto"/>
        <w:bottom w:val="none" w:sz="0" w:space="0" w:color="auto"/>
        <w:right w:val="none" w:sz="0" w:space="0" w:color="auto"/>
      </w:divBdr>
    </w:div>
    <w:div w:id="190535344">
      <w:bodyDiv w:val="1"/>
      <w:marLeft w:val="0"/>
      <w:marRight w:val="0"/>
      <w:marTop w:val="0"/>
      <w:marBottom w:val="0"/>
      <w:divBdr>
        <w:top w:val="none" w:sz="0" w:space="0" w:color="auto"/>
        <w:left w:val="none" w:sz="0" w:space="0" w:color="auto"/>
        <w:bottom w:val="none" w:sz="0" w:space="0" w:color="auto"/>
        <w:right w:val="none" w:sz="0" w:space="0" w:color="auto"/>
      </w:divBdr>
    </w:div>
    <w:div w:id="645672066">
      <w:bodyDiv w:val="1"/>
      <w:marLeft w:val="0"/>
      <w:marRight w:val="0"/>
      <w:marTop w:val="0"/>
      <w:marBottom w:val="0"/>
      <w:divBdr>
        <w:top w:val="none" w:sz="0" w:space="0" w:color="auto"/>
        <w:left w:val="none" w:sz="0" w:space="0" w:color="auto"/>
        <w:bottom w:val="none" w:sz="0" w:space="0" w:color="auto"/>
        <w:right w:val="none" w:sz="0" w:space="0" w:color="auto"/>
      </w:divBdr>
    </w:div>
    <w:div w:id="810826399">
      <w:bodyDiv w:val="1"/>
      <w:marLeft w:val="0"/>
      <w:marRight w:val="0"/>
      <w:marTop w:val="0"/>
      <w:marBottom w:val="0"/>
      <w:divBdr>
        <w:top w:val="none" w:sz="0" w:space="0" w:color="auto"/>
        <w:left w:val="none" w:sz="0" w:space="0" w:color="auto"/>
        <w:bottom w:val="none" w:sz="0" w:space="0" w:color="auto"/>
        <w:right w:val="none" w:sz="0" w:space="0" w:color="auto"/>
      </w:divBdr>
    </w:div>
    <w:div w:id="1509951003">
      <w:bodyDiv w:val="1"/>
      <w:marLeft w:val="0"/>
      <w:marRight w:val="0"/>
      <w:marTop w:val="0"/>
      <w:marBottom w:val="0"/>
      <w:divBdr>
        <w:top w:val="none" w:sz="0" w:space="0" w:color="auto"/>
        <w:left w:val="none" w:sz="0" w:space="0" w:color="auto"/>
        <w:bottom w:val="none" w:sz="0" w:space="0" w:color="auto"/>
        <w:right w:val="none" w:sz="0" w:space="0" w:color="auto"/>
      </w:divBdr>
    </w:div>
    <w:div w:id="172059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DE3CBC4-0420-4EFB-B595-A47B193DC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2119</Words>
  <Characters>11659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2019-01-28T19:34:00Z</cp:lastPrinted>
  <dcterms:created xsi:type="dcterms:W3CDTF">2019-01-25T18:27:00Z</dcterms:created>
  <dcterms:modified xsi:type="dcterms:W3CDTF">2019-02-18T23:33:00Z</dcterms:modified>
</cp:coreProperties>
</file>